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BD0" w:rsidRPr="009B2BD0" w:rsidRDefault="009B2BD0" w:rsidP="003C4110">
      <w:pPr>
        <w:spacing w:before="200" w:after="100" w:line="240" w:lineRule="auto"/>
        <w:outlineLvl w:val="1"/>
        <w:rPr>
          <w:rFonts w:ascii="Times New Roman" w:eastAsia="Times New Roman" w:hAnsi="Times New Roman"/>
          <w:bCs/>
          <w:i/>
        </w:rPr>
      </w:pPr>
      <w:bookmarkStart w:id="0" w:name="_GoBack"/>
      <w:bookmarkEnd w:id="0"/>
      <w:r w:rsidRPr="009B2BD0">
        <w:rPr>
          <w:rFonts w:ascii="Times New Roman" w:eastAsia="Times New Roman" w:hAnsi="Times New Roman"/>
          <w:bCs/>
          <w:i/>
        </w:rPr>
        <w:t>Federal Register Revision Date February 27, 2014</w:t>
      </w:r>
    </w:p>
    <w:p w:rsidR="009B2BD0" w:rsidRPr="009B2BD0" w:rsidRDefault="009B2BD0" w:rsidP="003C4110">
      <w:pPr>
        <w:spacing w:before="200" w:after="100" w:line="240" w:lineRule="auto"/>
        <w:outlineLvl w:val="1"/>
        <w:rPr>
          <w:rFonts w:ascii="Times New Roman" w:eastAsia="Times New Roman" w:hAnsi="Times New Roman"/>
          <w:b/>
          <w:bCs/>
        </w:rPr>
      </w:pPr>
      <w:r w:rsidRPr="009B2BD0">
        <w:rPr>
          <w:rFonts w:ascii="Times New Roman" w:eastAsia="Times New Roman" w:hAnsi="Times New Roman"/>
          <w:b/>
          <w:bCs/>
        </w:rPr>
        <w:t>Subpart IIII—Standards of Performance for Stationary Compression Ignition Internal Combustion Engines</w:t>
      </w:r>
    </w:p>
    <w:p w:rsidR="009B2BD0" w:rsidRPr="009B2BD0" w:rsidRDefault="009B2BD0" w:rsidP="003C4110">
      <w:pPr>
        <w:spacing w:before="200" w:after="100" w:line="240" w:lineRule="auto"/>
        <w:outlineLvl w:val="1"/>
        <w:rPr>
          <w:rFonts w:ascii="Times New Roman" w:eastAsia="Times New Roman" w:hAnsi="Times New Roman"/>
          <w:bCs/>
        </w:rPr>
      </w:pPr>
      <w:r>
        <w:rPr>
          <w:rFonts w:ascii="Times New Roman" w:eastAsia="Times New Roman" w:hAnsi="Times New Roman"/>
          <w:bCs/>
        </w:rPr>
        <w:t>SOURCE: 71 FR 39172, J</w:t>
      </w:r>
      <w:r w:rsidRPr="009B2BD0">
        <w:rPr>
          <w:rFonts w:ascii="Times New Roman" w:eastAsia="Times New Roman" w:hAnsi="Times New Roman"/>
          <w:bCs/>
        </w:rPr>
        <w:t>uly 11, 2006, unless otherwise noted.</w:t>
      </w:r>
    </w:p>
    <w:p w:rsidR="003C4110" w:rsidRPr="009B2BD0" w:rsidRDefault="003C4110" w:rsidP="003C4110">
      <w:pPr>
        <w:spacing w:before="200" w:after="100" w:line="240" w:lineRule="auto"/>
        <w:outlineLvl w:val="1"/>
        <w:rPr>
          <w:rFonts w:ascii="Times New Roman" w:eastAsia="Times New Roman" w:hAnsi="Times New Roman"/>
          <w:b/>
          <w:bCs/>
        </w:rPr>
      </w:pPr>
      <w:r w:rsidRPr="009B2BD0">
        <w:rPr>
          <w:rFonts w:ascii="Times New Roman" w:eastAsia="Times New Roman" w:hAnsi="Times New Roman"/>
          <w:b/>
          <w:bCs/>
        </w:rPr>
        <w:t>What This Subpart Covers</w:t>
      </w:r>
    </w:p>
    <w:p w:rsidR="003C4110" w:rsidRPr="009B2BD0" w:rsidRDefault="003C4110" w:rsidP="003C4110">
      <w:pPr>
        <w:spacing w:before="200" w:after="100" w:line="240" w:lineRule="auto"/>
        <w:outlineLvl w:val="1"/>
        <w:rPr>
          <w:rFonts w:ascii="Times New Roman" w:eastAsia="Times New Roman" w:hAnsi="Times New Roman"/>
          <w:b/>
          <w:bCs/>
        </w:rPr>
      </w:pPr>
      <w:bookmarkStart w:id="1" w:name="40:7.0.1.1.1.97.245.1"/>
      <w:bookmarkEnd w:id="1"/>
      <w:r w:rsidRPr="009B2BD0">
        <w:rPr>
          <w:rFonts w:ascii="Times New Roman" w:eastAsia="Times New Roman" w:hAnsi="Times New Roman"/>
          <w:b/>
          <w:bCs/>
        </w:rPr>
        <w:t>§ 60.4200   Am I subject to this subpart?</w:t>
      </w:r>
    </w:p>
    <w:p w:rsidR="003C4110" w:rsidRPr="009B2BD0" w:rsidRDefault="003C4110" w:rsidP="00C2424E">
      <w:pPr>
        <w:pStyle w:val="ListParagraph"/>
        <w:numPr>
          <w:ilvl w:val="0"/>
          <w:numId w:val="1"/>
        </w:numPr>
        <w:spacing w:before="100" w:beforeAutospacing="1" w:after="60" w:line="240" w:lineRule="auto"/>
        <w:contextualSpacing w:val="0"/>
        <w:rPr>
          <w:rFonts w:ascii="Times New Roman" w:eastAsia="Times New Roman" w:hAnsi="Times New Roman"/>
        </w:rPr>
      </w:pPr>
      <w:r w:rsidRPr="009B2BD0">
        <w:rPr>
          <w:rFonts w:ascii="Times New Roman" w:eastAsia="Times New Roman" w:hAnsi="Times New Roman"/>
        </w:rPr>
        <w:t>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3C4110" w:rsidRPr="009B2BD0" w:rsidRDefault="003C4110" w:rsidP="00C2424E">
      <w:pPr>
        <w:pStyle w:val="ListParagraph"/>
        <w:numPr>
          <w:ilvl w:val="1"/>
          <w:numId w:val="1"/>
        </w:numPr>
        <w:spacing w:before="100" w:beforeAutospacing="1" w:after="60" w:line="240" w:lineRule="auto"/>
        <w:contextualSpacing w:val="0"/>
        <w:rPr>
          <w:rFonts w:ascii="Times New Roman" w:eastAsia="Times New Roman" w:hAnsi="Times New Roman"/>
        </w:rPr>
      </w:pPr>
      <w:r w:rsidRPr="009B2BD0">
        <w:rPr>
          <w:rFonts w:ascii="Times New Roman" w:eastAsia="Times New Roman" w:hAnsi="Times New Roman"/>
        </w:rPr>
        <w:t>Manufacturers of stationary CI ICE with a displacement of less than 30 liters per cylinder where the model year is:</w:t>
      </w:r>
    </w:p>
    <w:p w:rsidR="003C4110" w:rsidRPr="009B2BD0" w:rsidRDefault="003C4110" w:rsidP="00C2424E">
      <w:pPr>
        <w:pStyle w:val="ListParagraph"/>
        <w:numPr>
          <w:ilvl w:val="2"/>
          <w:numId w:val="1"/>
        </w:numPr>
        <w:spacing w:before="100" w:beforeAutospacing="1" w:after="60" w:line="240" w:lineRule="auto"/>
        <w:contextualSpacing w:val="0"/>
        <w:rPr>
          <w:rFonts w:ascii="Times New Roman" w:eastAsia="Times New Roman" w:hAnsi="Times New Roman"/>
        </w:rPr>
      </w:pPr>
      <w:r w:rsidRPr="009B2BD0">
        <w:rPr>
          <w:rFonts w:ascii="Times New Roman" w:eastAsia="Times New Roman" w:hAnsi="Times New Roman"/>
        </w:rPr>
        <w:t>2007 or later, for engines that are not fire pump engines;</w:t>
      </w:r>
    </w:p>
    <w:p w:rsidR="003C4110" w:rsidRPr="009B2BD0" w:rsidRDefault="003C4110" w:rsidP="00C2424E">
      <w:pPr>
        <w:pStyle w:val="ListParagraph"/>
        <w:numPr>
          <w:ilvl w:val="2"/>
          <w:numId w:val="1"/>
        </w:numPr>
        <w:spacing w:before="100" w:beforeAutospacing="1" w:after="60" w:line="240" w:lineRule="auto"/>
        <w:contextualSpacing w:val="0"/>
        <w:rPr>
          <w:rFonts w:ascii="Times New Roman" w:eastAsia="Times New Roman" w:hAnsi="Times New Roman"/>
        </w:rPr>
      </w:pPr>
      <w:r w:rsidRPr="009B2BD0">
        <w:rPr>
          <w:rFonts w:ascii="Times New Roman" w:eastAsia="Times New Roman" w:hAnsi="Times New Roman"/>
        </w:rPr>
        <w:t>The model year listed in Table 3 to this subpart or later model year, for fire pump engines.</w:t>
      </w:r>
    </w:p>
    <w:p w:rsidR="003C4110" w:rsidRPr="001733D1" w:rsidRDefault="003C4110" w:rsidP="00C2424E">
      <w:pPr>
        <w:pStyle w:val="ListParagraph"/>
        <w:numPr>
          <w:ilvl w:val="1"/>
          <w:numId w:val="1"/>
        </w:numPr>
        <w:spacing w:before="100" w:beforeAutospacing="1" w:after="60" w:line="240" w:lineRule="auto"/>
        <w:contextualSpacing w:val="0"/>
        <w:rPr>
          <w:rFonts w:ascii="Times New Roman" w:eastAsia="Times New Roman" w:hAnsi="Times New Roman"/>
        </w:rPr>
      </w:pPr>
      <w:r w:rsidRPr="009B2BD0">
        <w:rPr>
          <w:rFonts w:ascii="Times New Roman" w:eastAsia="Times New Roman" w:hAnsi="Times New Roman"/>
        </w:rPr>
        <w:t>Owners and operators of stationary CI ICE</w:t>
      </w:r>
      <w:r w:rsidRPr="001733D1">
        <w:rPr>
          <w:rFonts w:ascii="Times New Roman" w:eastAsia="Times New Roman" w:hAnsi="Times New Roman"/>
        </w:rPr>
        <w:t xml:space="preserve"> that commence construction after July 11, 2005, where the stationary CI ICE are:</w:t>
      </w:r>
    </w:p>
    <w:p w:rsidR="003C4110" w:rsidRPr="001733D1" w:rsidRDefault="003C4110" w:rsidP="00FE2AC7">
      <w:pPr>
        <w:pStyle w:val="ListParagraph"/>
        <w:numPr>
          <w:ilvl w:val="2"/>
          <w:numId w:val="1"/>
        </w:numPr>
        <w:spacing w:before="100" w:beforeAutospacing="1" w:after="60" w:line="240" w:lineRule="auto"/>
        <w:contextualSpacing w:val="0"/>
        <w:rPr>
          <w:rFonts w:ascii="Times New Roman" w:eastAsia="Times New Roman" w:hAnsi="Times New Roman"/>
        </w:rPr>
      </w:pPr>
      <w:r w:rsidRPr="001733D1">
        <w:rPr>
          <w:rFonts w:ascii="Times New Roman" w:eastAsia="Times New Roman" w:hAnsi="Times New Roman"/>
        </w:rPr>
        <w:t>Manufactured after April 1, 2006, and are not fire pump engines, or</w:t>
      </w:r>
    </w:p>
    <w:p w:rsidR="003C4110" w:rsidRPr="001733D1" w:rsidRDefault="003C4110" w:rsidP="00C2424E">
      <w:pPr>
        <w:pStyle w:val="ListParagraph"/>
        <w:numPr>
          <w:ilvl w:val="2"/>
          <w:numId w:val="1"/>
        </w:numPr>
        <w:spacing w:before="100" w:beforeAutospacing="1" w:after="60" w:line="240" w:lineRule="auto"/>
        <w:contextualSpacing w:val="0"/>
        <w:rPr>
          <w:rFonts w:ascii="Times New Roman" w:eastAsia="Times New Roman" w:hAnsi="Times New Roman"/>
        </w:rPr>
      </w:pPr>
      <w:r w:rsidRPr="001733D1">
        <w:rPr>
          <w:rFonts w:ascii="Times New Roman" w:eastAsia="Times New Roman" w:hAnsi="Times New Roman"/>
        </w:rPr>
        <w:t>Manufactured as a certified National Fire Protection Association (NFPA) fire pump engine after July 1, 2006.</w:t>
      </w:r>
    </w:p>
    <w:p w:rsidR="003C4110" w:rsidRPr="001733D1" w:rsidRDefault="003C4110" w:rsidP="00C2424E">
      <w:pPr>
        <w:pStyle w:val="ListParagraph"/>
        <w:numPr>
          <w:ilvl w:val="1"/>
          <w:numId w:val="1"/>
        </w:numPr>
        <w:spacing w:before="100" w:beforeAutospacing="1" w:after="60" w:line="240" w:lineRule="auto"/>
        <w:contextualSpacing w:val="0"/>
        <w:rPr>
          <w:rFonts w:ascii="Times New Roman" w:eastAsia="Times New Roman" w:hAnsi="Times New Roman"/>
        </w:rPr>
      </w:pPr>
      <w:r w:rsidRPr="001733D1">
        <w:rPr>
          <w:rFonts w:ascii="Times New Roman" w:eastAsia="Times New Roman" w:hAnsi="Times New Roman"/>
        </w:rPr>
        <w:t>Owners and operators of any stationary CI ICE that are modified or reconstructed after July 11, 2005 and any person that modifies or reconstructs any stationary CI ICE after July 11, 2005.</w:t>
      </w:r>
    </w:p>
    <w:p w:rsidR="003C4110" w:rsidRPr="001733D1" w:rsidRDefault="003C4110" w:rsidP="00C2424E">
      <w:pPr>
        <w:pStyle w:val="ListParagraph"/>
        <w:numPr>
          <w:ilvl w:val="1"/>
          <w:numId w:val="1"/>
        </w:numPr>
        <w:spacing w:before="100" w:beforeAutospacing="1" w:after="60" w:line="240" w:lineRule="auto"/>
        <w:contextualSpacing w:val="0"/>
        <w:rPr>
          <w:rFonts w:ascii="Times New Roman" w:eastAsia="Times New Roman" w:hAnsi="Times New Roman"/>
        </w:rPr>
      </w:pPr>
      <w:r w:rsidRPr="001733D1">
        <w:rPr>
          <w:rFonts w:ascii="Times New Roman" w:eastAsia="Times New Roman" w:hAnsi="Times New Roman"/>
        </w:rPr>
        <w:t>The provisions of § 60.4208 of this subpart are applicable to all owners and operators of stationary CI ICE that commence construction after July 11, 2005.</w:t>
      </w:r>
    </w:p>
    <w:p w:rsidR="003C4110" w:rsidRPr="001733D1" w:rsidRDefault="003C4110" w:rsidP="00C2424E">
      <w:pPr>
        <w:pStyle w:val="ListParagraph"/>
        <w:numPr>
          <w:ilvl w:val="0"/>
          <w:numId w:val="1"/>
        </w:numPr>
        <w:spacing w:before="100" w:beforeAutospacing="1" w:after="60" w:line="240" w:lineRule="auto"/>
        <w:contextualSpacing w:val="0"/>
        <w:rPr>
          <w:rFonts w:ascii="Times New Roman" w:eastAsia="Times New Roman" w:hAnsi="Times New Roman"/>
        </w:rPr>
      </w:pPr>
      <w:r w:rsidRPr="001733D1">
        <w:rPr>
          <w:rFonts w:ascii="Times New Roman" w:eastAsia="Times New Roman" w:hAnsi="Times New Roman"/>
        </w:rPr>
        <w:t>The provisions of this subpart are not applicable to stationary CI ICE being tested at a stationary CI ICE test cell/stand.</w:t>
      </w:r>
    </w:p>
    <w:p w:rsidR="003C4110" w:rsidRPr="001733D1" w:rsidRDefault="003C4110" w:rsidP="00C2424E">
      <w:pPr>
        <w:pStyle w:val="ListParagraph"/>
        <w:numPr>
          <w:ilvl w:val="0"/>
          <w:numId w:val="1"/>
        </w:numPr>
        <w:spacing w:before="100" w:beforeAutospacing="1" w:after="60" w:line="240" w:lineRule="auto"/>
        <w:contextualSpacing w:val="0"/>
        <w:rPr>
          <w:rFonts w:ascii="Times New Roman" w:eastAsia="Times New Roman" w:hAnsi="Times New Roman"/>
        </w:rPr>
      </w:pPr>
      <w:r w:rsidRPr="001733D1">
        <w:rPr>
          <w:rFonts w:ascii="Times New Roman" w:eastAsia="Times New Roman" w:hAnsi="Times New Roman"/>
        </w:rPr>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3C4110" w:rsidRPr="001733D1" w:rsidRDefault="003C4110" w:rsidP="00C2424E">
      <w:pPr>
        <w:pStyle w:val="ListParagraph"/>
        <w:numPr>
          <w:ilvl w:val="0"/>
          <w:numId w:val="1"/>
        </w:numPr>
        <w:spacing w:before="100" w:beforeAutospacing="1" w:after="60" w:line="240" w:lineRule="auto"/>
        <w:contextualSpacing w:val="0"/>
        <w:rPr>
          <w:rFonts w:ascii="Times New Roman" w:eastAsia="Times New Roman" w:hAnsi="Times New Roman"/>
        </w:rPr>
      </w:pPr>
      <w:r w:rsidRPr="001733D1">
        <w:rPr>
          <w:rFonts w:ascii="Times New Roman" w:eastAsia="Times New Roman" w:hAnsi="Times New Roman"/>
        </w:rPr>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3C4110" w:rsidRPr="001733D1" w:rsidRDefault="003C4110" w:rsidP="00C2424E">
      <w:pPr>
        <w:pStyle w:val="ListParagraph"/>
        <w:numPr>
          <w:ilvl w:val="0"/>
          <w:numId w:val="1"/>
        </w:numPr>
        <w:spacing w:before="100" w:beforeAutospacing="1" w:after="60" w:line="240" w:lineRule="auto"/>
        <w:contextualSpacing w:val="0"/>
        <w:rPr>
          <w:rFonts w:ascii="Times New Roman" w:eastAsia="Times New Roman" w:hAnsi="Times New Roman"/>
        </w:rPr>
      </w:pPr>
      <w:r w:rsidRPr="001733D1">
        <w:rPr>
          <w:rFonts w:ascii="Times New Roman" w:eastAsia="Times New Roman" w:hAnsi="Times New Roman"/>
        </w:rPr>
        <w:t xml:space="preserve">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engine provisions, are not required to meet any other provisions under this subpart with regard to such engines.</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37967,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2" w:name="40:7.0.1.1.1.97.246"/>
      <w:bookmarkEnd w:id="2"/>
      <w:r w:rsidRPr="001733D1">
        <w:rPr>
          <w:rFonts w:ascii="Times New Roman" w:eastAsia="Times New Roman" w:hAnsi="Times New Roman"/>
          <w:b/>
          <w:bCs/>
        </w:rPr>
        <w:lastRenderedPageBreak/>
        <w:t>Emission Standards for Manufacturers</w:t>
      </w:r>
    </w:p>
    <w:p w:rsidR="003C4110" w:rsidRPr="001733D1" w:rsidRDefault="003C4110" w:rsidP="003C4110">
      <w:pPr>
        <w:spacing w:before="200" w:after="100" w:line="240" w:lineRule="auto"/>
        <w:outlineLvl w:val="1"/>
        <w:rPr>
          <w:rFonts w:ascii="Times New Roman" w:eastAsia="Times New Roman" w:hAnsi="Times New Roman"/>
          <w:b/>
          <w:bCs/>
        </w:rPr>
      </w:pPr>
      <w:bookmarkStart w:id="3" w:name="40:7.0.1.1.1.97.246.2"/>
      <w:bookmarkEnd w:id="3"/>
      <w:r w:rsidRPr="001733D1">
        <w:rPr>
          <w:rFonts w:ascii="Times New Roman" w:eastAsia="Times New Roman" w:hAnsi="Times New Roman"/>
          <w:b/>
          <w:bCs/>
        </w:rPr>
        <w:t>§ 60.4201   What emission standards must I meet for non-emergency engines if I am a stationary CI internal combustion engine manufacturer?</w:t>
      </w:r>
    </w:p>
    <w:p w:rsidR="003C4110" w:rsidRPr="001733D1" w:rsidRDefault="003C4110" w:rsidP="00FE2AC7">
      <w:pPr>
        <w:numPr>
          <w:ilvl w:val="0"/>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engines in 40 CFR 89.112, 40 CFR 89.113, 40 CFR 1039.101, 40 CFR 1039.102, 40 CFR 1039.104, 40 CFR 1039.105, 40 CFR 1039.107, and 40 CFR 1039.115, as applicable, for all pollutants, for the same model year and maximum engine power.</w:t>
      </w:r>
    </w:p>
    <w:p w:rsidR="003C4110" w:rsidRPr="001733D1" w:rsidRDefault="003C4110" w:rsidP="00FE2AC7">
      <w:pPr>
        <w:numPr>
          <w:ilvl w:val="0"/>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3C4110" w:rsidRPr="001733D1" w:rsidRDefault="003C4110" w:rsidP="00FE2AC7">
      <w:pPr>
        <w:numPr>
          <w:ilvl w:val="0"/>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engines in 40 CFR 1039.101, 40 CFR 1039.102, 40 CFR 1039.104, 40 CFR 1039.105, 40 CFR 1039.107, and 40 CFR 1039.115, as applicable, for all pollutants, for the same maximum engine power.</w:t>
      </w:r>
    </w:p>
    <w:p w:rsidR="003C4110" w:rsidRPr="001733D1" w:rsidRDefault="003C4110" w:rsidP="00FE2AC7">
      <w:pPr>
        <w:numPr>
          <w:ilvl w:val="0"/>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3C4110" w:rsidRPr="001733D1" w:rsidRDefault="003C4110" w:rsidP="00FE2AC7">
      <w:pPr>
        <w:numPr>
          <w:ilvl w:val="1"/>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2007 model year through 2012 non-emergency stationary CI ICE with a displacement of greater than or equal to 10 liters per cylinder and less than 30 liters per cylinder;</w:t>
      </w:r>
    </w:p>
    <w:p w:rsidR="003C4110" w:rsidRPr="001733D1" w:rsidRDefault="003C4110" w:rsidP="00FE2AC7">
      <w:pPr>
        <w:numPr>
          <w:ilvl w:val="1"/>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2013 model year non-emergency stationary CI ICE with a maximum engine power greater than or equal to 3,700 KW (4,958 HP) and a displacement of greater than or equal to 10 liters per cylinder and less than 15 liters per cylinder; and</w:t>
      </w:r>
    </w:p>
    <w:p w:rsidR="003C4110" w:rsidRPr="001733D1" w:rsidRDefault="003C4110" w:rsidP="00FE2AC7">
      <w:pPr>
        <w:numPr>
          <w:ilvl w:val="1"/>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2013 model year non-emergency stationary CI ICE with a displacement of greater than or equal to 15 liters per cylinder and less than 30 liters per cylinder.</w:t>
      </w:r>
    </w:p>
    <w:p w:rsidR="003C4110" w:rsidRPr="001733D1" w:rsidRDefault="003C4110" w:rsidP="00FE2AC7">
      <w:pPr>
        <w:numPr>
          <w:ilvl w:val="0"/>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3C4110" w:rsidRPr="001733D1" w:rsidRDefault="003C4110" w:rsidP="00FE2AC7">
      <w:pPr>
        <w:numPr>
          <w:ilvl w:val="1"/>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2013 model year non-emergency stationary CI ICE with a maximum engine power less than 3,700 KW (4,958 HP) and a displacement of greater than or equal to 10 liters per cylinder and less than 15 liters per cylinder; and</w:t>
      </w:r>
    </w:p>
    <w:p w:rsidR="003C4110" w:rsidRPr="001733D1" w:rsidRDefault="003C4110" w:rsidP="00FE2AC7">
      <w:pPr>
        <w:numPr>
          <w:ilvl w:val="1"/>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2014 model year and later non-emergency stationary CI ICE with a displacement of greater than or equal to 10 liters per cylinder and less than 30 liters per cylinder.</w:t>
      </w:r>
    </w:p>
    <w:p w:rsidR="003C4110" w:rsidRPr="001733D1" w:rsidRDefault="003C4110" w:rsidP="00FE2AC7">
      <w:pPr>
        <w:numPr>
          <w:ilvl w:val="0"/>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3C4110" w:rsidRPr="001733D1" w:rsidRDefault="003C4110" w:rsidP="00FE2AC7">
      <w:pPr>
        <w:numPr>
          <w:ilvl w:val="1"/>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Areas of Alaska not accessible by the Federal Aid Highway System (FAHS); and</w:t>
      </w:r>
    </w:p>
    <w:p w:rsidR="003C4110" w:rsidRPr="001733D1" w:rsidRDefault="003C4110" w:rsidP="00FE2AC7">
      <w:pPr>
        <w:numPr>
          <w:ilvl w:val="1"/>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Marine offshore installations.</w:t>
      </w:r>
    </w:p>
    <w:p w:rsidR="003C4110" w:rsidRPr="001733D1" w:rsidRDefault="003C4110" w:rsidP="00FE2AC7">
      <w:pPr>
        <w:numPr>
          <w:ilvl w:val="0"/>
          <w:numId w:val="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37967,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4" w:name="40:7.0.1.1.1.97.246.3"/>
      <w:bookmarkEnd w:id="4"/>
      <w:r w:rsidRPr="001733D1">
        <w:rPr>
          <w:rFonts w:ascii="Times New Roman" w:eastAsia="Times New Roman" w:hAnsi="Times New Roman"/>
          <w:b/>
          <w:bCs/>
        </w:rPr>
        <w:t>§ 60.4202   What emission standards must I meet for emergency engines if I am a stationary CI internal combustion engine manufacturer?</w:t>
      </w:r>
    </w:p>
    <w:p w:rsidR="003C4110" w:rsidRPr="001733D1" w:rsidRDefault="003C4110" w:rsidP="00FE2AC7">
      <w:pPr>
        <w:numPr>
          <w:ilvl w:val="0"/>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engines with a maximum engine power less than 37 KW (50 HP):</w:t>
      </w:r>
    </w:p>
    <w:p w:rsidR="003C4110" w:rsidRPr="001733D1" w:rsidRDefault="003C4110" w:rsidP="00FE2AC7">
      <w:pPr>
        <w:numPr>
          <w:ilvl w:val="2"/>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The certification emission standards for new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engines for the same model year and maximum engine power in 40 CFR 89.112 and 40 CFR 89.113 for all pollutants for model year 2007 engines, and</w:t>
      </w:r>
    </w:p>
    <w:p w:rsidR="003C4110" w:rsidRPr="001733D1" w:rsidRDefault="003C4110" w:rsidP="00FE2AC7">
      <w:pPr>
        <w:numPr>
          <w:ilvl w:val="2"/>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The certification emission standards for new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engines in 40 CFR 1039.104, 40 CFR 1039.105, 40 CFR 1039.107, 40 CFR 1039.115, and table 2 to this subpart, for 2008 model year and later engines.</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For engines with a maximum engine power greater than or equal to 37 KW (50 HP), the certification emission standards for new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engines for the same model year and maximum engine power in 40 CFR 89.112 and 40 CFR 89.113 for all pollutants beginning in model year 2007.</w:t>
      </w:r>
    </w:p>
    <w:p w:rsidR="003C4110" w:rsidRPr="001733D1" w:rsidRDefault="003C4110" w:rsidP="00FE2AC7">
      <w:pPr>
        <w:numPr>
          <w:ilvl w:val="0"/>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2007 through 2010 model years, the emission standards in table 1 to this subpart, for all pollutants, for the same maximum engine power.</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For 2011 model year and later, the certification emission standards for new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engines for engines of the same model year and maximum engine power in 40 CFR 89.112 and 40 CFR 89.113 for all pollutants.</w:t>
      </w:r>
    </w:p>
    <w:p w:rsidR="003C4110" w:rsidRPr="001733D1" w:rsidRDefault="003C4110" w:rsidP="00FE2AC7">
      <w:pPr>
        <w:numPr>
          <w:ilvl w:val="0"/>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[Reserved]</w:t>
      </w:r>
    </w:p>
    <w:p w:rsidR="003C4110" w:rsidRPr="001733D1" w:rsidRDefault="003C4110" w:rsidP="00FE2AC7">
      <w:pPr>
        <w:numPr>
          <w:ilvl w:val="0"/>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3C4110" w:rsidRPr="001733D1" w:rsidRDefault="003C4110" w:rsidP="00FE2AC7">
      <w:pPr>
        <w:numPr>
          <w:ilvl w:val="0"/>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2007 model year through 2012 emergency stationary CI ICE with a displacement of greater than or equal to 10 liters per cylinder and less than 30 liters per cylinder;</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2013 model year and later emergency stationary CI ICE with a maximum engine power greater than or equal to 3,700 KW (4,958 HP) and a displacement of greater than or equal to 10 liters per cylinder and less than 15 liters per cylinder;</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Their 2013 model year emergency stationary CI ICE with a displacement of greater than or equal to 15 liters per cylinder and less than 30 liters per cylinder; and</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2014 model year and later emergency stationary CI ICE with a maximum engine power greater than or equal to 2,000 KW (2,682 HP) and a displacement of greater than or equal to 15 liters per cylinder and less than 30 liters per cylinder.</w:t>
      </w:r>
    </w:p>
    <w:p w:rsidR="003C4110" w:rsidRPr="001733D1" w:rsidRDefault="003C4110" w:rsidP="00FE2AC7">
      <w:pPr>
        <w:numPr>
          <w:ilvl w:val="0"/>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2013 model year and later emergency stationary CI ICE with a maximum engine power less than 3,700 KW (4,958 HP) and a displacement of greater than or equal to 10 liters per cylinder and less than 15 liters per cylinder; and</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Their 2014 model year and later emergency stationary CI ICE with a maximum engine power less than 2,000 KW (2,682 HP) and a displacement of greater than or equal to 15 liters per cylinder and less than 30 liters per cylinder.</w:t>
      </w:r>
    </w:p>
    <w:p w:rsidR="003C4110" w:rsidRPr="001733D1" w:rsidRDefault="003C4110" w:rsidP="00FE2AC7">
      <w:pPr>
        <w:numPr>
          <w:ilvl w:val="0"/>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Areas of Alaska not accessible by the FAHS; and</w:t>
      </w:r>
    </w:p>
    <w:p w:rsidR="003C4110" w:rsidRPr="001733D1" w:rsidRDefault="003C4110" w:rsidP="00FE2AC7">
      <w:pPr>
        <w:numPr>
          <w:ilvl w:val="1"/>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Marine offshore installations.</w:t>
      </w:r>
    </w:p>
    <w:p w:rsidR="003C4110" w:rsidRPr="001733D1" w:rsidRDefault="003C4110" w:rsidP="00FE2AC7">
      <w:pPr>
        <w:numPr>
          <w:ilvl w:val="0"/>
          <w:numId w:val="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37968,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5" w:name="40:7.0.1.1.1.97.246.4"/>
      <w:bookmarkEnd w:id="5"/>
      <w:r w:rsidRPr="001733D1">
        <w:rPr>
          <w:rFonts w:ascii="Times New Roman" w:eastAsia="Times New Roman" w:hAnsi="Times New Roman"/>
          <w:b/>
          <w:bCs/>
        </w:rPr>
        <w:t>§ 60.4203   How long must my engines meet the emission standards if I am a manufacturer of stationary CI internal combustion engines?</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rPr>
      </w:pPr>
      <w:r w:rsidRPr="001733D1">
        <w:rPr>
          <w:rFonts w:ascii="Times New Roman" w:eastAsia="Times New Roman" w:hAnsi="Times New Roman"/>
        </w:rPr>
        <w:t>Engines manufactured by stationary CI internal combustion engine manufacturers must meet the emission standards as required in §§ 60.4201 and 60.4202 during the certified emissions life of the engines.</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[76 FR 37968,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6" w:name="40:7.0.1.1.1.97.247"/>
      <w:bookmarkEnd w:id="6"/>
      <w:r w:rsidRPr="001733D1">
        <w:rPr>
          <w:rFonts w:ascii="Times New Roman" w:eastAsia="Times New Roman" w:hAnsi="Times New Roman"/>
          <w:b/>
          <w:bCs/>
        </w:rPr>
        <w:t>Emission Standards for Owners and Operators</w:t>
      </w:r>
    </w:p>
    <w:p w:rsidR="003C4110" w:rsidRPr="001733D1" w:rsidRDefault="003C4110" w:rsidP="003C4110">
      <w:pPr>
        <w:spacing w:before="200" w:after="100" w:line="240" w:lineRule="auto"/>
        <w:outlineLvl w:val="1"/>
        <w:rPr>
          <w:rFonts w:ascii="Times New Roman" w:eastAsia="Times New Roman" w:hAnsi="Times New Roman"/>
          <w:b/>
          <w:bCs/>
        </w:rPr>
      </w:pPr>
      <w:bookmarkStart w:id="7" w:name="40:7.0.1.1.1.97.247.5"/>
      <w:bookmarkEnd w:id="7"/>
      <w:r w:rsidRPr="001733D1">
        <w:rPr>
          <w:rFonts w:ascii="Times New Roman" w:eastAsia="Times New Roman" w:hAnsi="Times New Roman"/>
          <w:b/>
          <w:bCs/>
        </w:rPr>
        <w:t>§ 60.4204   What emission standards must I meet for non-emergency engines if I am an owner or operator of a stationary CI internal combustion engine?</w:t>
      </w:r>
    </w:p>
    <w:p w:rsidR="003C4110" w:rsidRPr="001733D1" w:rsidRDefault="003C4110" w:rsidP="00FE2AC7">
      <w:pPr>
        <w:numPr>
          <w:ilvl w:val="0"/>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3C4110" w:rsidRPr="001733D1" w:rsidRDefault="003C4110" w:rsidP="00FE2AC7">
      <w:pPr>
        <w:numPr>
          <w:ilvl w:val="0"/>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Owners and operators of 2007 model year and later non-emergency stationary CI ICE with a displacement of less than 30 liters per cylinder must comply with the emission standards for new CI engines in § 60.4201 for their 2007 model year and later stationary CI ICE, as applicable.</w:t>
      </w:r>
    </w:p>
    <w:p w:rsidR="003C4110" w:rsidRPr="001733D1" w:rsidRDefault="003C4110" w:rsidP="00FE2AC7">
      <w:pPr>
        <w:numPr>
          <w:ilvl w:val="0"/>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non-emergency stationary CI engines with a displacement of greater than or equal to 30 liters per cylinder must meet the following requirements:</w:t>
      </w:r>
    </w:p>
    <w:p w:rsidR="003C4110" w:rsidRPr="001733D1" w:rsidRDefault="003C4110" w:rsidP="00FE2AC7">
      <w:pPr>
        <w:numPr>
          <w:ilvl w:val="1"/>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engines installed prior to January 1, 2012, limit the emissions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in the stationary CI internal combustion engine exhaust to the following:</w:t>
      </w:r>
    </w:p>
    <w:p w:rsidR="003C4110" w:rsidRPr="001733D1" w:rsidRDefault="003C4110" w:rsidP="00FE2AC7">
      <w:pPr>
        <w:numPr>
          <w:ilvl w:val="2"/>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17.0 grams per kilowatt-hour (g/KW-hr) (12.7 grams per horsepower-hr (g/HP-hr)) when maximum engine speed is less than 130 revolutions per minute (rpm);</w:t>
      </w:r>
    </w:p>
    <w:p w:rsidR="003C4110" w:rsidRPr="001733D1" w:rsidRDefault="003C4110" w:rsidP="00FE2AC7">
      <w:pPr>
        <w:numPr>
          <w:ilvl w:val="2"/>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45 · n</w:t>
      </w:r>
      <w:r w:rsidRPr="001733D1">
        <w:rPr>
          <w:rFonts w:ascii="Times New Roman" w:eastAsia="Times New Roman" w:hAnsi="Times New Roman"/>
          <w:vertAlign w:val="superscript"/>
        </w:rPr>
        <w:t>−0.2</w:t>
      </w:r>
      <w:r w:rsidRPr="001733D1">
        <w:rPr>
          <w:rFonts w:ascii="Times New Roman" w:eastAsia="Times New Roman" w:hAnsi="Times New Roman"/>
        </w:rPr>
        <w:t xml:space="preserve"> g/KW-hr (34 · n</w:t>
      </w:r>
      <w:r w:rsidRPr="001733D1">
        <w:rPr>
          <w:rFonts w:ascii="Times New Roman" w:eastAsia="Times New Roman" w:hAnsi="Times New Roman"/>
          <w:vertAlign w:val="superscript"/>
        </w:rPr>
        <w:t>−0.2</w:t>
      </w:r>
      <w:r w:rsidRPr="001733D1">
        <w:rPr>
          <w:rFonts w:ascii="Times New Roman" w:eastAsia="Times New Roman" w:hAnsi="Times New Roman"/>
        </w:rPr>
        <w:t xml:space="preserve"> g/HP-hr) when maximum engine speed is 130 or more but less than 2,000 rpm, where n is maximum engine speed; and</w:t>
      </w:r>
    </w:p>
    <w:p w:rsidR="003C4110" w:rsidRPr="001733D1" w:rsidRDefault="003C4110" w:rsidP="00FE2AC7">
      <w:pPr>
        <w:numPr>
          <w:ilvl w:val="2"/>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9.8 g/KW-hr (7.3 g/HP-hr) when maximum engine speed is 2,000 rpm or more.</w:t>
      </w:r>
    </w:p>
    <w:p w:rsidR="003C4110" w:rsidRPr="001733D1" w:rsidRDefault="003C4110" w:rsidP="00FE2AC7">
      <w:pPr>
        <w:numPr>
          <w:ilvl w:val="1"/>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engines installed on or after January 1, 2012 and before January 1, 2016, limit the emissions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in the stationary CI internal combustion engine exhaust to the following:</w:t>
      </w:r>
    </w:p>
    <w:p w:rsidR="003C4110" w:rsidRPr="001733D1" w:rsidRDefault="003C4110" w:rsidP="00FE2AC7">
      <w:pPr>
        <w:numPr>
          <w:ilvl w:val="2"/>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14.4 g/KW-hr (10.7 g/HP-hr) when maximum engine speed is less than 130 rpm;</w:t>
      </w:r>
    </w:p>
    <w:p w:rsidR="003C4110" w:rsidRPr="001733D1" w:rsidRDefault="003C4110" w:rsidP="00FE2AC7">
      <w:pPr>
        <w:numPr>
          <w:ilvl w:val="2"/>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44 · n</w:t>
      </w:r>
      <w:r w:rsidRPr="001733D1">
        <w:rPr>
          <w:rFonts w:ascii="Times New Roman" w:eastAsia="Times New Roman" w:hAnsi="Times New Roman"/>
          <w:vertAlign w:val="superscript"/>
        </w:rPr>
        <w:t>−0.23</w:t>
      </w:r>
      <w:r w:rsidRPr="001733D1">
        <w:rPr>
          <w:rFonts w:ascii="Times New Roman" w:eastAsia="Times New Roman" w:hAnsi="Times New Roman"/>
        </w:rPr>
        <w:t xml:space="preserve"> g/KW-hr (33 · n</w:t>
      </w:r>
      <w:r w:rsidRPr="001733D1">
        <w:rPr>
          <w:rFonts w:ascii="Times New Roman" w:eastAsia="Times New Roman" w:hAnsi="Times New Roman"/>
          <w:vertAlign w:val="superscript"/>
        </w:rPr>
        <w:t>−0.23</w:t>
      </w:r>
      <w:r w:rsidRPr="001733D1">
        <w:rPr>
          <w:rFonts w:ascii="Times New Roman" w:eastAsia="Times New Roman" w:hAnsi="Times New Roman"/>
        </w:rPr>
        <w:t xml:space="preserve"> g/HP-hr) when maximum engine speed is greater than or equal to 130 but less than 2,000 rpm and where n is maximum engine speed; and</w:t>
      </w:r>
    </w:p>
    <w:p w:rsidR="003C4110" w:rsidRPr="001733D1" w:rsidRDefault="003C4110" w:rsidP="00FE2AC7">
      <w:pPr>
        <w:numPr>
          <w:ilvl w:val="2"/>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7.7 g/KW-hr (5.7 g/HP-hr) when maximum engine speed is greater than or equal to 2,000 rpm.</w:t>
      </w:r>
    </w:p>
    <w:p w:rsidR="003C4110" w:rsidRPr="001733D1" w:rsidRDefault="003C4110" w:rsidP="00FE2AC7">
      <w:pPr>
        <w:numPr>
          <w:ilvl w:val="1"/>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engines installed on or after January 1, 2016, limit the emissions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in the stationary CI internal combustion engine exhaust to the following:</w:t>
      </w:r>
    </w:p>
    <w:p w:rsidR="003C4110" w:rsidRPr="001733D1" w:rsidRDefault="003C4110" w:rsidP="00FE2AC7">
      <w:pPr>
        <w:numPr>
          <w:ilvl w:val="2"/>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3.4 g/KW-hr (2.5 g/HP-hr) when maximum engine speed is less than 130 rpm;</w:t>
      </w:r>
    </w:p>
    <w:p w:rsidR="003C4110" w:rsidRPr="001733D1" w:rsidRDefault="003C4110" w:rsidP="00FE2AC7">
      <w:pPr>
        <w:numPr>
          <w:ilvl w:val="2"/>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9.0 · n</w:t>
      </w:r>
      <w:r w:rsidRPr="001733D1">
        <w:rPr>
          <w:rFonts w:ascii="Times New Roman" w:eastAsia="Times New Roman" w:hAnsi="Times New Roman"/>
          <w:vertAlign w:val="superscript"/>
        </w:rPr>
        <w:t>−0.20</w:t>
      </w:r>
      <w:r w:rsidRPr="001733D1">
        <w:rPr>
          <w:rFonts w:ascii="Times New Roman" w:eastAsia="Times New Roman" w:hAnsi="Times New Roman"/>
        </w:rPr>
        <w:t xml:space="preserve"> g/KW-hr (6.7 · n</w:t>
      </w:r>
      <w:r w:rsidRPr="001733D1">
        <w:rPr>
          <w:rFonts w:ascii="Times New Roman" w:eastAsia="Times New Roman" w:hAnsi="Times New Roman"/>
          <w:vertAlign w:val="superscript"/>
        </w:rPr>
        <w:t>−0.20</w:t>
      </w:r>
      <w:r w:rsidRPr="001733D1">
        <w:rPr>
          <w:rFonts w:ascii="Times New Roman" w:eastAsia="Times New Roman" w:hAnsi="Times New Roman"/>
        </w:rPr>
        <w:t xml:space="preserve"> g/HP-hr) where n (maximum engine speed) is 130 or more but less than 2,000 rpm; and</w:t>
      </w:r>
    </w:p>
    <w:p w:rsidR="003C4110" w:rsidRPr="001733D1" w:rsidRDefault="003C4110" w:rsidP="00FE2AC7">
      <w:pPr>
        <w:numPr>
          <w:ilvl w:val="2"/>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2.0 g/KW-hr (1.5 g/HP-hr) where maximum engine speed is greater than or equal to 2,000 rpm.</w:t>
      </w:r>
    </w:p>
    <w:p w:rsidR="003C4110" w:rsidRPr="001733D1" w:rsidRDefault="003C4110" w:rsidP="00FE2AC7">
      <w:pPr>
        <w:numPr>
          <w:ilvl w:val="1"/>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Reduce particulate matter (PM) emissions by 60 percent or more, or limit the emissions of PM in the stationary CI internal combustion engine exhaust to 0.15 g/KW-hr (0.11 g/HP-hr).</w:t>
      </w:r>
    </w:p>
    <w:p w:rsidR="003C4110" w:rsidRPr="001733D1" w:rsidRDefault="003C4110" w:rsidP="00FE2AC7">
      <w:pPr>
        <w:numPr>
          <w:ilvl w:val="0"/>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non-emergency stationary CI ICE with a displacement of less than 30 liters per cylinder who conduct performance tests in-use must meet the not-to-exceed (NTE) standards as indicated in § 60.4212.</w:t>
      </w:r>
    </w:p>
    <w:p w:rsidR="003C4110" w:rsidRPr="001733D1" w:rsidRDefault="003C4110" w:rsidP="00FE2AC7">
      <w:pPr>
        <w:numPr>
          <w:ilvl w:val="0"/>
          <w:numId w:val="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37968,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8" w:name="40:7.0.1.1.1.97.247.6"/>
      <w:bookmarkEnd w:id="8"/>
      <w:r w:rsidRPr="001733D1">
        <w:rPr>
          <w:rFonts w:ascii="Times New Roman" w:eastAsia="Times New Roman" w:hAnsi="Times New Roman"/>
          <w:b/>
          <w:bCs/>
        </w:rPr>
        <w:t>§ 60.4205   What emission standards must I meet for emergency engines if I am an owner or operator of a stationary CI internal combustion engine?</w:t>
      </w:r>
    </w:p>
    <w:p w:rsidR="003C4110" w:rsidRPr="001733D1" w:rsidRDefault="003C4110" w:rsidP="00FE2AC7">
      <w:pPr>
        <w:numPr>
          <w:ilvl w:val="0"/>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3C4110" w:rsidRPr="001733D1" w:rsidRDefault="003C4110" w:rsidP="00FE2AC7">
      <w:pPr>
        <w:numPr>
          <w:ilvl w:val="0"/>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 xml:space="preserve">Owners and operators of 2007 model year and later emergency stationary CI ICE with a displacement of less than 30 liters per cylinder that are not fire pump engines must comply with the emission standards for new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engines in § 60.4202, for all pollutants, for the same model year and maximum engine power for their 2007 model year and later emergency stationary CI ICE.</w:t>
      </w:r>
    </w:p>
    <w:p w:rsidR="003C4110" w:rsidRPr="001733D1" w:rsidRDefault="003C4110" w:rsidP="00FE2AC7">
      <w:pPr>
        <w:numPr>
          <w:ilvl w:val="0"/>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fire pump engines with a displacement of less than 30 liters per cylinder must comply with the emission standards in table 4 to this subpart, for all pollutants.</w:t>
      </w:r>
    </w:p>
    <w:p w:rsidR="003C4110" w:rsidRPr="001733D1" w:rsidRDefault="003C4110" w:rsidP="00FE2AC7">
      <w:pPr>
        <w:numPr>
          <w:ilvl w:val="0"/>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emergency stationary CI engines with a displacement of greater than or equal to 30 liters per cylinder must meet the requirements in this section.</w:t>
      </w:r>
    </w:p>
    <w:p w:rsidR="003C4110" w:rsidRPr="001733D1" w:rsidRDefault="003C4110" w:rsidP="00FE2AC7">
      <w:pPr>
        <w:numPr>
          <w:ilvl w:val="1"/>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engines installed prior to January 1, 2012, limit the emissions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in the stationary CI internal combustion engine exhaust to the following:</w:t>
      </w:r>
    </w:p>
    <w:p w:rsidR="003C4110" w:rsidRPr="001733D1" w:rsidRDefault="003C4110" w:rsidP="00FE2AC7">
      <w:pPr>
        <w:numPr>
          <w:ilvl w:val="2"/>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17.0 g/KW-hr (12.7 g/HP-hr) when maximum engine speed is less than 130 rpm;</w:t>
      </w:r>
    </w:p>
    <w:p w:rsidR="003C4110" w:rsidRPr="001733D1" w:rsidRDefault="003C4110" w:rsidP="00FE2AC7">
      <w:pPr>
        <w:numPr>
          <w:ilvl w:val="2"/>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45 · n</w:t>
      </w:r>
      <w:r w:rsidRPr="001733D1">
        <w:rPr>
          <w:rFonts w:ascii="Times New Roman" w:eastAsia="Times New Roman" w:hAnsi="Times New Roman"/>
          <w:vertAlign w:val="superscript"/>
        </w:rPr>
        <w:t>−0.2</w:t>
      </w:r>
      <w:r w:rsidRPr="001733D1">
        <w:rPr>
          <w:rFonts w:ascii="Times New Roman" w:eastAsia="Times New Roman" w:hAnsi="Times New Roman"/>
        </w:rPr>
        <w:t xml:space="preserve"> g/KW-hr (34 · n</w:t>
      </w:r>
      <w:r w:rsidRPr="001733D1">
        <w:rPr>
          <w:rFonts w:ascii="Times New Roman" w:eastAsia="Times New Roman" w:hAnsi="Times New Roman"/>
          <w:vertAlign w:val="superscript"/>
        </w:rPr>
        <w:t>−0.2</w:t>
      </w:r>
      <w:r w:rsidRPr="001733D1">
        <w:rPr>
          <w:rFonts w:ascii="Times New Roman" w:eastAsia="Times New Roman" w:hAnsi="Times New Roman"/>
        </w:rPr>
        <w:t xml:space="preserve"> g/HP-hr) when maximum engine speed is 130 or more but less than 2,000 rpm, where n is maximum engine speed; and</w:t>
      </w:r>
    </w:p>
    <w:p w:rsidR="003C4110" w:rsidRPr="001733D1" w:rsidRDefault="003C4110" w:rsidP="00FE2AC7">
      <w:pPr>
        <w:numPr>
          <w:ilvl w:val="2"/>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9.8 g/kW-hr (7.3 g/HP-hr) when maximum engine speed is 2,000 rpm or more.</w:t>
      </w:r>
    </w:p>
    <w:p w:rsidR="003C4110" w:rsidRPr="001733D1" w:rsidRDefault="003C4110" w:rsidP="00FE2AC7">
      <w:pPr>
        <w:numPr>
          <w:ilvl w:val="1"/>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engines installed on or after January 1, 2012, limit the emissions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in the stationary CI internal combustion engine exhaust to the following:</w:t>
      </w:r>
    </w:p>
    <w:p w:rsidR="003C4110" w:rsidRPr="001733D1" w:rsidRDefault="003C4110" w:rsidP="00FE2AC7">
      <w:pPr>
        <w:numPr>
          <w:ilvl w:val="2"/>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14.4 g/KW-hr (10.7 g/HP-hr) when maximum engine speed is less than 130 rpm;</w:t>
      </w:r>
    </w:p>
    <w:p w:rsidR="003C4110" w:rsidRPr="001733D1" w:rsidRDefault="003C4110" w:rsidP="00FE2AC7">
      <w:pPr>
        <w:numPr>
          <w:ilvl w:val="2"/>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44 · n</w:t>
      </w:r>
      <w:r w:rsidRPr="001733D1">
        <w:rPr>
          <w:rFonts w:ascii="Times New Roman" w:eastAsia="Times New Roman" w:hAnsi="Times New Roman"/>
          <w:vertAlign w:val="superscript"/>
        </w:rPr>
        <w:t>−0.23</w:t>
      </w:r>
      <w:r w:rsidRPr="001733D1">
        <w:rPr>
          <w:rFonts w:ascii="Times New Roman" w:eastAsia="Times New Roman" w:hAnsi="Times New Roman"/>
        </w:rPr>
        <w:t xml:space="preserve"> g/KW-hr (33 · n</w:t>
      </w:r>
      <w:r w:rsidRPr="001733D1">
        <w:rPr>
          <w:rFonts w:ascii="Times New Roman" w:eastAsia="Times New Roman" w:hAnsi="Times New Roman"/>
          <w:vertAlign w:val="superscript"/>
        </w:rPr>
        <w:t>−0.23</w:t>
      </w:r>
      <w:r w:rsidRPr="001733D1">
        <w:rPr>
          <w:rFonts w:ascii="Times New Roman" w:eastAsia="Times New Roman" w:hAnsi="Times New Roman"/>
        </w:rPr>
        <w:t xml:space="preserve"> g/HP-hr) when maximum engine speed is greater than or equal to 130 but less than 2,000 rpm and where n is maximum engine speed; and</w:t>
      </w:r>
    </w:p>
    <w:p w:rsidR="003C4110" w:rsidRPr="001733D1" w:rsidRDefault="003C4110" w:rsidP="00FE2AC7">
      <w:pPr>
        <w:numPr>
          <w:ilvl w:val="2"/>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7.7 g/KW-hr (5.7 g/HP-hr) when maximum engine speed is greater than or equal to 2,000 rpm.</w:t>
      </w:r>
    </w:p>
    <w:p w:rsidR="003C4110" w:rsidRPr="001733D1" w:rsidRDefault="003C4110" w:rsidP="00FE2AC7">
      <w:pPr>
        <w:numPr>
          <w:ilvl w:val="1"/>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Limit the emissions of PM in the stationary CI internal combustion engine exhaust to 0.40 g/KW-hr (0.30 g/HP-hr).</w:t>
      </w:r>
    </w:p>
    <w:p w:rsidR="003C4110" w:rsidRPr="001733D1" w:rsidRDefault="003C4110" w:rsidP="00FE2AC7">
      <w:pPr>
        <w:numPr>
          <w:ilvl w:val="0"/>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emergency stationary CI ICE with a displacement of less than 30 liters per cylinder who conduct performance tests in-use must meet the NTE standards as indicated in § 60.4212.</w:t>
      </w:r>
    </w:p>
    <w:p w:rsidR="003C4110" w:rsidRPr="001733D1" w:rsidRDefault="003C4110" w:rsidP="00FE2AC7">
      <w:pPr>
        <w:numPr>
          <w:ilvl w:val="0"/>
          <w:numId w:val="1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37969,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9" w:name="40:7.0.1.1.1.97.247.7"/>
      <w:bookmarkEnd w:id="9"/>
      <w:r w:rsidRPr="001733D1">
        <w:rPr>
          <w:rFonts w:ascii="Times New Roman" w:eastAsia="Times New Roman" w:hAnsi="Times New Roman"/>
          <w:b/>
          <w:bCs/>
        </w:rPr>
        <w:t>§ 60.4206   How long must I meet the emission standards if I am an owner or operator of a stationary CI internal combustion engine?</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rPr>
      </w:pPr>
      <w:r w:rsidRPr="001733D1">
        <w:rPr>
          <w:rFonts w:ascii="Times New Roman" w:eastAsia="Times New Roman" w:hAnsi="Times New Roman"/>
        </w:rPr>
        <w:t>Owners and operators of stationary CI ICE must operate and maintain stationary CI ICE that achieve the emission standards as required in §§ 60.4204 and 60.4205 over the entire life of the engine.</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[76 FR 37969,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10" w:name="40:7.0.1.1.1.97.248"/>
      <w:bookmarkEnd w:id="10"/>
      <w:r w:rsidRPr="001733D1">
        <w:rPr>
          <w:rFonts w:ascii="Times New Roman" w:eastAsia="Times New Roman" w:hAnsi="Times New Roman"/>
          <w:b/>
          <w:bCs/>
        </w:rPr>
        <w:t>Fuel Requirements for Owners and Operators</w:t>
      </w:r>
    </w:p>
    <w:p w:rsidR="003C4110" w:rsidRPr="001733D1" w:rsidRDefault="003C4110" w:rsidP="003C4110">
      <w:pPr>
        <w:spacing w:before="200" w:after="100" w:line="240" w:lineRule="auto"/>
        <w:outlineLvl w:val="1"/>
        <w:rPr>
          <w:rFonts w:ascii="Times New Roman" w:eastAsia="Times New Roman" w:hAnsi="Times New Roman"/>
          <w:b/>
          <w:bCs/>
        </w:rPr>
      </w:pPr>
      <w:bookmarkStart w:id="11" w:name="40:7.0.1.1.1.97.248.8"/>
      <w:bookmarkEnd w:id="11"/>
      <w:r w:rsidRPr="001733D1">
        <w:rPr>
          <w:rFonts w:ascii="Times New Roman" w:eastAsia="Times New Roman" w:hAnsi="Times New Roman"/>
          <w:b/>
          <w:bCs/>
        </w:rPr>
        <w:t>§ 60.4207   What fuel requirements must I meet if I am an owner or operator of a stationary CI internal combustion engine subject to this subpart?</w:t>
      </w:r>
    </w:p>
    <w:p w:rsidR="003C4110" w:rsidRPr="001733D1" w:rsidRDefault="003C4110" w:rsidP="00FE2AC7">
      <w:pPr>
        <w:numPr>
          <w:ilvl w:val="0"/>
          <w:numId w:val="1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Beginning October 1, 2007, owners and operators of stationary CI ICE subject to this subpart that use diesel fuel must use diesel fuel that meets the requirements of 40 CFR 80.510(a).</w:t>
      </w:r>
    </w:p>
    <w:p w:rsidR="003C4110" w:rsidRPr="001733D1" w:rsidRDefault="003C4110" w:rsidP="00FE2AC7">
      <w:pPr>
        <w:numPr>
          <w:ilvl w:val="0"/>
          <w:numId w:val="1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 xml:space="preserve">Beginning October 1, 2010, owners and operators of stationary CI ICE subject to this subpart with a displacement of less than 30 liters per cylinder that use diesel fuel must use diesel fuel that meets the requirements of 40 CFR 80.510(b) for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diesel fuel, except that any existing diesel fuel purchased (or otherwise obtained) prior to October 1, 2010, may be used until depleted.</w:t>
      </w:r>
    </w:p>
    <w:p w:rsidR="003C4110" w:rsidRPr="001733D1" w:rsidRDefault="003C4110" w:rsidP="00FE2AC7">
      <w:pPr>
        <w:numPr>
          <w:ilvl w:val="0"/>
          <w:numId w:val="1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[Reserved]</w:t>
      </w:r>
    </w:p>
    <w:p w:rsidR="003C4110" w:rsidRPr="001733D1" w:rsidRDefault="003C4110" w:rsidP="00FE2AC7">
      <w:pPr>
        <w:numPr>
          <w:ilvl w:val="0"/>
          <w:numId w:val="1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3C4110" w:rsidRPr="001733D1" w:rsidRDefault="003C4110" w:rsidP="00FE2AC7">
      <w:pPr>
        <w:numPr>
          <w:ilvl w:val="0"/>
          <w:numId w:val="1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ICE that have a national security exemption under § 60.4200(d) are also exempt from the fuel requirements in this section.</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37969, June 28, 2011; 78 FR 6695, Jan. 30, 2013]</w:t>
      </w:r>
    </w:p>
    <w:p w:rsidR="003C4110" w:rsidRPr="001733D1" w:rsidRDefault="003C4110" w:rsidP="003C4110">
      <w:pPr>
        <w:spacing w:before="200" w:after="100" w:line="240" w:lineRule="auto"/>
        <w:outlineLvl w:val="1"/>
        <w:rPr>
          <w:rFonts w:ascii="Times New Roman" w:eastAsia="Times New Roman" w:hAnsi="Times New Roman"/>
          <w:b/>
          <w:bCs/>
        </w:rPr>
      </w:pPr>
      <w:bookmarkStart w:id="12" w:name="40:7.0.1.1.1.97.249"/>
      <w:bookmarkEnd w:id="12"/>
      <w:r w:rsidRPr="001733D1">
        <w:rPr>
          <w:rFonts w:ascii="Times New Roman" w:eastAsia="Times New Roman" w:hAnsi="Times New Roman"/>
          <w:b/>
          <w:bCs/>
        </w:rPr>
        <w:t>Other Requirements for Owners and Operators</w:t>
      </w:r>
    </w:p>
    <w:p w:rsidR="003C4110" w:rsidRPr="001733D1" w:rsidRDefault="003C4110" w:rsidP="003C4110">
      <w:pPr>
        <w:spacing w:before="200" w:after="100" w:line="240" w:lineRule="auto"/>
        <w:outlineLvl w:val="1"/>
        <w:rPr>
          <w:rFonts w:ascii="Times New Roman" w:eastAsia="Times New Roman" w:hAnsi="Times New Roman"/>
          <w:b/>
          <w:bCs/>
        </w:rPr>
      </w:pPr>
      <w:bookmarkStart w:id="13" w:name="40:7.0.1.1.1.97.249.9"/>
      <w:bookmarkEnd w:id="13"/>
      <w:r w:rsidRPr="001733D1">
        <w:rPr>
          <w:rFonts w:ascii="Times New Roman" w:eastAsia="Times New Roman" w:hAnsi="Times New Roman"/>
          <w:b/>
          <w:bCs/>
        </w:rPr>
        <w:t>§ 60.4208   What is the deadline for importing or installing stationary CI ICE produced in previous model years?</w:t>
      </w:r>
    </w:p>
    <w:p w:rsidR="003C4110" w:rsidRPr="001733D1" w:rsidRDefault="003C4110" w:rsidP="00FE2AC7">
      <w:pPr>
        <w:numPr>
          <w:ilvl w:val="0"/>
          <w:numId w:val="1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After December 31, 2008, owners and operators may not install stationary CI ICE (excluding fire pump engines) that do not meet the applicable requirements for 2007 model year engines.</w:t>
      </w:r>
    </w:p>
    <w:p w:rsidR="003C4110" w:rsidRPr="001733D1" w:rsidRDefault="003C4110" w:rsidP="00FE2AC7">
      <w:pPr>
        <w:numPr>
          <w:ilvl w:val="0"/>
          <w:numId w:val="1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After December 31, 2009, owners and operators may not install stationary CI ICE with a maximum engine power of less than 19 KW (25 HP) (excluding fire pump engines) that do not meet the applicable requirements for 2008 model year engines.</w:t>
      </w:r>
    </w:p>
    <w:p w:rsidR="003C4110" w:rsidRPr="001733D1" w:rsidRDefault="003C4110" w:rsidP="00FE2AC7">
      <w:pPr>
        <w:numPr>
          <w:ilvl w:val="0"/>
          <w:numId w:val="1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3C4110" w:rsidRPr="001733D1" w:rsidRDefault="003C4110" w:rsidP="00FE2AC7">
      <w:pPr>
        <w:numPr>
          <w:ilvl w:val="0"/>
          <w:numId w:val="1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3C4110" w:rsidRPr="001733D1" w:rsidRDefault="003C4110" w:rsidP="00FE2AC7">
      <w:pPr>
        <w:numPr>
          <w:ilvl w:val="0"/>
          <w:numId w:val="1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3C4110" w:rsidRPr="001733D1" w:rsidRDefault="003C4110" w:rsidP="00FE2AC7">
      <w:pPr>
        <w:numPr>
          <w:ilvl w:val="0"/>
          <w:numId w:val="1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After December 31, 2016, owners and operators may not install non-emergency stationary CI ICE with a maximum engine power of greater than or equal to 560 KW (750 HP) that do not meet the applicable requirements for 2015 model year non-emergency engines.</w:t>
      </w:r>
    </w:p>
    <w:p w:rsidR="003C4110" w:rsidRPr="001733D1" w:rsidRDefault="003C4110" w:rsidP="00FE2AC7">
      <w:pPr>
        <w:numPr>
          <w:ilvl w:val="0"/>
          <w:numId w:val="1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3C4110" w:rsidRPr="001733D1" w:rsidRDefault="003C4110" w:rsidP="00FE2AC7">
      <w:pPr>
        <w:numPr>
          <w:ilvl w:val="0"/>
          <w:numId w:val="1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In addition to the requirements specified in §§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3C4110" w:rsidRPr="001733D1" w:rsidRDefault="003C4110" w:rsidP="00FE2AC7">
      <w:pPr>
        <w:numPr>
          <w:ilvl w:val="0"/>
          <w:numId w:val="1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The requirements of this section do not apply to owners or operators of stationary CI ICE that have been modified, reconstructed, and do not apply to engines that were removed from one existing location and reinstalled at a new location.</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37969,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14" w:name="40:7.0.1.1.1.97.249.10"/>
      <w:bookmarkEnd w:id="14"/>
      <w:r w:rsidRPr="001733D1">
        <w:rPr>
          <w:rFonts w:ascii="Times New Roman" w:eastAsia="Times New Roman" w:hAnsi="Times New Roman"/>
          <w:b/>
          <w:bCs/>
        </w:rPr>
        <w:t>§ 60.4209   What are the monitoring requirements if I am an owner or operator of a stationary CI internal combustion engine?</w:t>
      </w:r>
    </w:p>
    <w:p w:rsidR="003C4110" w:rsidRPr="001733D1" w:rsidRDefault="003C4110" w:rsidP="00FE2AC7">
      <w:pPr>
        <w:spacing w:before="100" w:beforeAutospacing="1" w:after="100" w:afterAutospacing="1" w:line="240" w:lineRule="auto"/>
        <w:ind w:firstLine="480"/>
        <w:rPr>
          <w:rFonts w:ascii="Times New Roman" w:eastAsia="Times New Roman" w:hAnsi="Times New Roman"/>
        </w:rPr>
      </w:pPr>
      <w:r w:rsidRPr="001733D1">
        <w:rPr>
          <w:rFonts w:ascii="Times New Roman" w:eastAsia="Times New Roman" w:hAnsi="Times New Roman"/>
        </w:rPr>
        <w:t>If you are an owner or operator, you must meet the monitoring requirements of this section. In addition, you must also meet the monitoring requirements specified in § 60.4211.</w:t>
      </w:r>
    </w:p>
    <w:p w:rsidR="003C4110" w:rsidRPr="001733D1" w:rsidRDefault="003C4110" w:rsidP="00FE2AC7">
      <w:pPr>
        <w:numPr>
          <w:ilvl w:val="0"/>
          <w:numId w:val="1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of an emergency stationary CI internal combustion engine that does not meet the standards applicable to non-emergency engines, you must install a non-resettable hour meter prior to startup of the engine.</w:t>
      </w:r>
    </w:p>
    <w:p w:rsidR="003C4110" w:rsidRPr="001733D1" w:rsidRDefault="003C4110" w:rsidP="00FE2AC7">
      <w:pPr>
        <w:numPr>
          <w:ilvl w:val="0"/>
          <w:numId w:val="1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of a stationary CI internal combustion engine equipped with a diesel particulate filter to comply with the emission standards in § 60.4204, the diesel particulate filter must be installed with a backpressure monitor that notifies the owner or operator when the high backpressure limit of the engine is approached.</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37969,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15" w:name="40:7.0.1.1.1.97.250"/>
      <w:bookmarkEnd w:id="15"/>
      <w:r w:rsidRPr="001733D1">
        <w:rPr>
          <w:rFonts w:ascii="Times New Roman" w:eastAsia="Times New Roman" w:hAnsi="Times New Roman"/>
          <w:b/>
          <w:bCs/>
        </w:rPr>
        <w:t>Compliance Requirements</w:t>
      </w:r>
    </w:p>
    <w:p w:rsidR="003C4110" w:rsidRPr="001733D1" w:rsidRDefault="003C4110" w:rsidP="003C4110">
      <w:pPr>
        <w:spacing w:before="200" w:after="100" w:line="240" w:lineRule="auto"/>
        <w:outlineLvl w:val="1"/>
        <w:rPr>
          <w:rFonts w:ascii="Times New Roman" w:eastAsia="Times New Roman" w:hAnsi="Times New Roman"/>
          <w:b/>
          <w:bCs/>
        </w:rPr>
      </w:pPr>
      <w:bookmarkStart w:id="16" w:name="40:7.0.1.1.1.97.250.11"/>
      <w:bookmarkEnd w:id="16"/>
      <w:r w:rsidRPr="001733D1">
        <w:rPr>
          <w:rFonts w:ascii="Times New Roman" w:eastAsia="Times New Roman" w:hAnsi="Times New Roman"/>
          <w:b/>
          <w:bCs/>
        </w:rPr>
        <w:t>§ 60.4210   What are my compliance requirements if I am a stationary CI internal combustion engine manufacturer?</w:t>
      </w:r>
    </w:p>
    <w:p w:rsidR="003C4110" w:rsidRPr="001733D1" w:rsidRDefault="003C4110" w:rsidP="00FE2AC7">
      <w:pPr>
        <w:numPr>
          <w:ilvl w:val="0"/>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 manufacturers must certify their stationary CI ICE with a displacement of less than 10 liters per cylinder to the emission standards specified in § 60.4201(a) through (c) and §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3C4110" w:rsidRPr="001733D1" w:rsidRDefault="003C4110" w:rsidP="00FE2AC7">
      <w:pPr>
        <w:numPr>
          <w:ilvl w:val="0"/>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 manufacturers must certify their stationary CI ICE with a displacement of greater than or equal to 10 liters per cylinder and less than 30 liters per cylinder to the emission standards specified in § 60.4201(d) and (e) and § 60.4202(e) and (f) using the certification procedures required in 40 CFR part 94, subpart C, or 40 CFR part 1042, subpart C, as applicable, and must test their engines as specified in 40 CFR part 94 or 1042, as applicable.</w:t>
      </w:r>
    </w:p>
    <w:p w:rsidR="003C4110" w:rsidRPr="001733D1" w:rsidRDefault="003C4110" w:rsidP="00FE2AC7">
      <w:pPr>
        <w:numPr>
          <w:ilvl w:val="0"/>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(including marine) engines. Labels on such engines must refer to stationary engines, rather than or in addition to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or marine </w:t>
      </w:r>
      <w:r w:rsidRPr="001733D1">
        <w:rPr>
          <w:rFonts w:ascii="Times New Roman" w:eastAsia="Times New Roman" w:hAnsi="Times New Roman"/>
        </w:rPr>
        <w:lastRenderedPageBreak/>
        <w:t>engines, as appropriate. Stationary CI internal combustion engine manufacturers must label their engines according to paragraphs (c)(1) through (3) of this section.</w:t>
      </w:r>
    </w:p>
    <w:p w:rsidR="003C4110" w:rsidRPr="001733D1" w:rsidRDefault="003C4110" w:rsidP="00FE2AC7">
      <w:pPr>
        <w:numPr>
          <w:ilvl w:val="1"/>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Stationary CI internal combustion engines manufactured from January 1, 2006 to March 31, 2006 (January 1, 2006 to June 30, 2006 for fire pump engines), other than those that are part of certified engine families under the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 regulations, must be labeled according to 40 CFR 1039.20.</w:t>
      </w:r>
    </w:p>
    <w:p w:rsidR="003C4110" w:rsidRPr="001733D1" w:rsidRDefault="003C4110" w:rsidP="00FE2AC7">
      <w:pPr>
        <w:numPr>
          <w:ilvl w:val="1"/>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engines manufactured from April 1, 2006 to December 31, 2006 (or, for fire pump engines, July 1, 2006 to December 31 of the year preceding the year listed in table 3 to this subpart) must be labeled according to paragraphs (c)(2)(</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through (iii) of this section:</w:t>
      </w:r>
    </w:p>
    <w:p w:rsidR="003C4110" w:rsidRPr="001733D1" w:rsidRDefault="003C4110" w:rsidP="00FE2AC7">
      <w:pPr>
        <w:numPr>
          <w:ilvl w:val="2"/>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Stationary CI internal combustion engines that are part of certified engine families under the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regulations must meet the labeling requirements for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engines, but do not have to meet the labeling requirements in 40 CFR 1039.20.</w:t>
      </w:r>
    </w:p>
    <w:p w:rsidR="003C4110" w:rsidRPr="001733D1" w:rsidRDefault="003C4110" w:rsidP="00FE2AC7">
      <w:pPr>
        <w:numPr>
          <w:ilvl w:val="2"/>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Stationary CI internal combustion engines that meet Tier 1 requirements (or requirements for fire pumps) under this subpart, but do not meet the requirements applicable to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CI engines must be labeled according to 40 CFR 1039.20. The engine manufacturer may add language to the label clarifying that the engine meets Tier 1 requirements (or requirements for fire pumps) of this subpart.</w:t>
      </w:r>
    </w:p>
    <w:p w:rsidR="003C4110" w:rsidRPr="001733D1" w:rsidRDefault="003C4110" w:rsidP="00FE2AC7">
      <w:pPr>
        <w:numPr>
          <w:ilvl w:val="2"/>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3C4110" w:rsidRPr="001733D1" w:rsidRDefault="003C4110" w:rsidP="00FE2AC7">
      <w:pPr>
        <w:numPr>
          <w:ilvl w:val="1"/>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engines manufactured after January 1, 2007 (for fire pump engines, after January 1 of the year listed in table 3 to this subpart, as applicable) must be labeled according to paragraphs (c)(3)(</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through (iii) of this section.</w:t>
      </w:r>
    </w:p>
    <w:p w:rsidR="003C4110" w:rsidRPr="001733D1" w:rsidRDefault="003C4110" w:rsidP="00FE2AC7">
      <w:pPr>
        <w:numPr>
          <w:ilvl w:val="2"/>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Stationary CI internal combustion engines that meet the requirements of this subpart and the corresponding requirements for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(including marine) engines of the same model year and HP must be labeled according to the provisions in 40 CFR parts 89, 94, 1039 or 1042, as appropriate.</w:t>
      </w:r>
    </w:p>
    <w:p w:rsidR="003C4110" w:rsidRPr="001733D1" w:rsidRDefault="003C4110" w:rsidP="00FE2AC7">
      <w:pPr>
        <w:numPr>
          <w:ilvl w:val="2"/>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Stationary CI internal combustion engines that meet the requirements of this subpart, but are not certified to the standards applicable to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(including marine) engines of the same model year and HP must be labeled according to the provisions in 40 CFR parts 89, 94, 1039 or 1042, as appropriate, but the words “stationary” must be included instead of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or “marine” on the label. In addition, such engines must be labeled according to 40 CFR 1039.20.</w:t>
      </w:r>
    </w:p>
    <w:p w:rsidR="003C4110" w:rsidRPr="001733D1" w:rsidRDefault="003C4110" w:rsidP="00FE2AC7">
      <w:pPr>
        <w:numPr>
          <w:ilvl w:val="2"/>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internal combustion engines that do not meet the requirements of this subpart must be labeled according to 40 CFR 1068.230 and must be exported under the provisions of 40 CFR 1068.230.</w:t>
      </w:r>
    </w:p>
    <w:p w:rsidR="003C4110" w:rsidRPr="001733D1" w:rsidRDefault="003C4110" w:rsidP="00FE2AC7">
      <w:pPr>
        <w:numPr>
          <w:ilvl w:val="0"/>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An engine manufacturer certifying an engine family or families to standards under this subpart that are identical to standards applicable under 40 CFR parts 89, 94, 1039 or 1042 for that model year may certify any such family that contains both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(including marine) and stationary engines as a single engine family and/or may include any such family containing stationary engines in the averaging, banking and trading provisions applicable for such engines under those parts.</w:t>
      </w:r>
    </w:p>
    <w:p w:rsidR="003C4110" w:rsidRPr="001733D1" w:rsidRDefault="003C4110" w:rsidP="00FE2AC7">
      <w:pPr>
        <w:numPr>
          <w:ilvl w:val="0"/>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or “marine,” as appropriate, to the label.</w:t>
      </w:r>
    </w:p>
    <w:p w:rsidR="003C4110" w:rsidRPr="001733D1" w:rsidRDefault="003C4110" w:rsidP="00FE2AC7">
      <w:pPr>
        <w:numPr>
          <w:ilvl w:val="0"/>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 60.4202 but does not meet all the emission standards for non-emergency engines in §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3C4110" w:rsidRPr="001733D1" w:rsidRDefault="003C4110" w:rsidP="00FE2AC7">
      <w:pPr>
        <w:numPr>
          <w:ilvl w:val="0"/>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Manufacturers of fire pump engines may use the test cycle in table 6 to this subpart for testing fire pump engines and may test at the NFPA certified nameplate HP, provided that the engine is labeled as “Fire Pump Applications Only”.</w:t>
      </w:r>
    </w:p>
    <w:p w:rsidR="003C4110" w:rsidRPr="001733D1" w:rsidRDefault="003C4110" w:rsidP="00FE2AC7">
      <w:pPr>
        <w:numPr>
          <w:ilvl w:val="0"/>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 60.4201 or 60.4202 by stockpiling engines that are built before new or changed standards take effect. Stockpiling of such engines beyond normal industry practice is a violation of this subpart.</w:t>
      </w:r>
    </w:p>
    <w:p w:rsidR="003C4110" w:rsidRPr="001733D1" w:rsidRDefault="003C4110" w:rsidP="00FE2AC7">
      <w:pPr>
        <w:numPr>
          <w:ilvl w:val="0"/>
          <w:numId w:val="19"/>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replacement engine provisions of 40 CFR 89.1003(b)(7), 40 CFR 94.1103(b)(3), 40 CFR 94.1103(b)(4) and 40 CFR 1068.240 are applicable to stationary CI engines replacing existing equipment that is less than 15 years old.</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37969,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17" w:name="40:7.0.1.1.1.97.250.12"/>
      <w:bookmarkEnd w:id="17"/>
      <w:r w:rsidRPr="001733D1">
        <w:rPr>
          <w:rFonts w:ascii="Times New Roman" w:eastAsia="Times New Roman" w:hAnsi="Times New Roman"/>
          <w:b/>
          <w:bCs/>
        </w:rPr>
        <w:t>§ 60.4211   What are my compliance requirements if I am an owner or operator of a stationary CI internal combustion engine?</w:t>
      </w:r>
    </w:p>
    <w:p w:rsidR="003C4110" w:rsidRPr="001733D1" w:rsidRDefault="003C4110" w:rsidP="00FE2AC7">
      <w:pPr>
        <w:numPr>
          <w:ilvl w:val="0"/>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and must comply with the emission standards specified in this subpart, you must do all of the following, except as permitted under paragraph (g) of this section:</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Operate and maintain the stationary CI internal combustion engine and control device according to the manufacturer's emission-related written instructions;</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Change only those emission-related settings that are permitted by the manufacturer; and</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Meet the requirements of 40 CFR parts 89, 94 and/or 1068, as they apply to you.</w:t>
      </w:r>
    </w:p>
    <w:p w:rsidR="003C4110" w:rsidRPr="001733D1" w:rsidRDefault="003C4110" w:rsidP="00FE2AC7">
      <w:pPr>
        <w:numPr>
          <w:ilvl w:val="0"/>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of a pre-2007 model year stationary CI internal combustion engine and must comply with the emission standards specified in §§ 60.4204(a) or 60.4205(a), or if you are an owner or operator of a CI fire pump engine that is manufactured prior to the model years in table 3 to this subpart and must comply with the emission standards specified in § 60.4205(c), you must demonstrate compliance according to one of the methods specified in paragraphs (b)(1) through (5) of this section.</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Purchasing an engine certified according to 40 CFR part 89 or 40 CFR part 94, as applicable, for the same model year and maximum engine power. The engine must be installed and configured according to the manufacturer's specifications.</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Keeping records of performance test results for each pollutant for a test conducted on a similar engine. The test must have been conducted using the same methods specified in this subpart and these methods must have been followed correctly.</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Keeping records of engine manufacturer data indicating compliance with the standards.</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Keeping records of control device vendor data indicating compliance with the standards.</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Conducting an initial performance test to demonstrate compliance with the emission standards according to the requirements specified in § 60.4212, as applicable.</w:t>
      </w:r>
    </w:p>
    <w:p w:rsidR="003C4110" w:rsidRPr="001733D1" w:rsidRDefault="003C4110" w:rsidP="00FE2AC7">
      <w:pPr>
        <w:numPr>
          <w:ilvl w:val="0"/>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of a 2007 model year and later stationary CI internal combustion engine and must comply with the emission standards specified in § 60.4204(b) or § 60.4205(b), or if you are an owner or operator of a CI fire pump engine that is manufactured during or after the model year that applies to your fire pump engine power rating in table 3 to this subpart and must comply with the emission standards specified in § 60.4205(c), you must comply by purchasing an engine certified to the emission standards in § 60.4204(b), or §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3C4110" w:rsidRPr="001733D1" w:rsidRDefault="003C4110" w:rsidP="00FE2AC7">
      <w:pPr>
        <w:numPr>
          <w:ilvl w:val="0"/>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and must comply with the emission standards specified in § 60.4204(c) or § 60.4205(d), you must demonstrate compliance according to the requirements specified in paragraphs (d)(1) through (3) of this section.</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Conducting an initial performance test to demonstrate initial compliance with the emission standards as specified in § 60.4213.</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through (v) of this section.</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Identification of the specific parameters you propose to monitor continuously;</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 discussion of the relationship between these parameters and NO</w:t>
      </w:r>
      <w:r w:rsidRPr="001733D1">
        <w:rPr>
          <w:rFonts w:ascii="Times New Roman" w:eastAsia="Times New Roman" w:hAnsi="Times New Roman"/>
          <w:vertAlign w:val="subscript"/>
        </w:rPr>
        <w:t>X</w:t>
      </w:r>
      <w:r w:rsidRPr="001733D1">
        <w:rPr>
          <w:rFonts w:ascii="Times New Roman" w:eastAsia="Times New Roman" w:hAnsi="Times New Roman"/>
        </w:rPr>
        <w:t xml:space="preserve"> and PM emissions, identifying how the emissions of these pollutants change with changes in these parameters, and how limitations on these parameters will serve to limit NO</w:t>
      </w:r>
      <w:r w:rsidRPr="001733D1">
        <w:rPr>
          <w:rFonts w:ascii="Times New Roman" w:eastAsia="Times New Roman" w:hAnsi="Times New Roman"/>
          <w:vertAlign w:val="subscript"/>
        </w:rPr>
        <w:t>X</w:t>
      </w:r>
      <w:r w:rsidRPr="001733D1">
        <w:rPr>
          <w:rFonts w:ascii="Times New Roman" w:eastAsia="Times New Roman" w:hAnsi="Times New Roman"/>
        </w:rPr>
        <w:t xml:space="preserve"> and PM emissions;</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 discussion of how you will establish the upper and/or lower values for these parameters which will establish the limits on these parameters in the operating limitations;</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 discussion identifying the methods and the instruments you will use to monitor these parameters, as well as the relative accuracy and precision of these methods and instruments; and</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 discussion identifying the frequency and methods for recalibrating the instruments you will use for monitoring these parameters.</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non-emergency engines with a displacement of greater than or equal to 30 liters per cylinder, conducting annual performance tests to demonstrate continuous compliance with the emission standards as specified in § 60.4213.</w:t>
      </w:r>
    </w:p>
    <w:p w:rsidR="003C4110" w:rsidRPr="001733D1" w:rsidRDefault="003C4110" w:rsidP="00FE2AC7">
      <w:pPr>
        <w:numPr>
          <w:ilvl w:val="0"/>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of a modified or reconstructed stationary CI internal combustion engine and must comply with the emission standards specified in § 60.4204(e) or § 60.4205(f), you must demonstrate compliance according to one of the methods specified in paragraphs (e)(1) or (2) of this section.</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Purchasing, or otherwise owning or operating, an engine certified to the emission standards in § 60.4204(e) or § 60.4205(f), as applicable.</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Conducting a performance test to demonstrate initial compliance with the emission standards according to the requirements specified in § 60.4212 or § 60.4213, as appropriate. The test must </w:t>
      </w:r>
      <w:r w:rsidRPr="001733D1">
        <w:rPr>
          <w:rFonts w:ascii="Times New Roman" w:eastAsia="Times New Roman" w:hAnsi="Times New Roman"/>
        </w:rPr>
        <w:lastRenderedPageBreak/>
        <w:t>be conducted within 60 days after the engine commences operation after the modification or reconstruction.</w:t>
      </w:r>
    </w:p>
    <w:p w:rsidR="003C4110" w:rsidRPr="001733D1" w:rsidRDefault="003C4110" w:rsidP="00FE2AC7">
      <w:pPr>
        <w:numPr>
          <w:ilvl w:val="0"/>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There is no time limit on the use of emergency stationary ICE in emergency situations.</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You may operate your emergency stationary ICE for any combination of the purposes specified in paragraphs (f)(2)(</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through (iii) of this section for a maximum of 100 hours per calendar year. Any operation for non-emergency situations as allowed by paragraph (f)(3) of this section counts as part of the 100 hours per calendar year allowed by this paragraph (f)(2).</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Emergency stationary ICE may be operated for periods where there is a deviation of voltage or frequency of 5 percent or greater below standard voltage or frequency.</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50 hours per year for non-emergency situations can be used to supply power as part of a financial arrangement with another entity if all of the following conditions are met:</w:t>
      </w:r>
    </w:p>
    <w:p w:rsidR="003C4110" w:rsidRPr="001733D1" w:rsidRDefault="003C4110" w:rsidP="00FE2AC7">
      <w:pPr>
        <w:numPr>
          <w:ilvl w:val="3"/>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engine is dispatched by the local balancing authority or local transmission and distribution system operator;</w:t>
      </w:r>
    </w:p>
    <w:p w:rsidR="003C4110" w:rsidRPr="001733D1" w:rsidRDefault="003C4110" w:rsidP="00FE2AC7">
      <w:pPr>
        <w:numPr>
          <w:ilvl w:val="3"/>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dispatch is intended to mitigate local transmission and/or distribution limitations so as to avert potential voltage collapse or line overloads that could lead to the interruption of power supply in a local area or region.</w:t>
      </w:r>
    </w:p>
    <w:p w:rsidR="003C4110" w:rsidRPr="001733D1" w:rsidRDefault="003C4110" w:rsidP="00FE2AC7">
      <w:pPr>
        <w:numPr>
          <w:ilvl w:val="3"/>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dispatch follows reliability, emergency operation or similar protocols that follow specific NERC, regional, state, public utility commission or local standards or guidelines.</w:t>
      </w:r>
    </w:p>
    <w:p w:rsidR="003C4110" w:rsidRPr="001733D1" w:rsidRDefault="003C4110" w:rsidP="00FE2AC7">
      <w:pPr>
        <w:numPr>
          <w:ilvl w:val="3"/>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The power is provided only to the facility itself or to support the local transmission and distribution system.</w:t>
      </w:r>
    </w:p>
    <w:p w:rsidR="003C4110" w:rsidRPr="001733D1" w:rsidRDefault="003C4110" w:rsidP="00FE2AC7">
      <w:pPr>
        <w:numPr>
          <w:ilvl w:val="3"/>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3C4110" w:rsidRPr="001733D1" w:rsidRDefault="003C4110" w:rsidP="00FE2AC7">
      <w:pPr>
        <w:numPr>
          <w:ilvl w:val="2"/>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[Reserved]</w:t>
      </w:r>
    </w:p>
    <w:p w:rsidR="003C4110" w:rsidRPr="001733D1" w:rsidRDefault="003C4110" w:rsidP="00FE2AC7">
      <w:pPr>
        <w:numPr>
          <w:ilvl w:val="0"/>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3C4110" w:rsidRPr="001733D1" w:rsidRDefault="003C4110" w:rsidP="00FE2AC7">
      <w:pPr>
        <w:numPr>
          <w:ilvl w:val="1"/>
          <w:numId w:val="21"/>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37970, June 28, 2011; 78 FR 6695, Jan. 30, 2013]</w:t>
      </w:r>
    </w:p>
    <w:p w:rsidR="003C4110" w:rsidRPr="001733D1" w:rsidRDefault="003C4110" w:rsidP="003C4110">
      <w:pPr>
        <w:spacing w:before="200" w:after="100" w:line="240" w:lineRule="auto"/>
        <w:outlineLvl w:val="1"/>
        <w:rPr>
          <w:rFonts w:ascii="Times New Roman" w:eastAsia="Times New Roman" w:hAnsi="Times New Roman"/>
          <w:b/>
          <w:bCs/>
        </w:rPr>
      </w:pPr>
      <w:bookmarkStart w:id="18" w:name="40:7.0.1.1.1.97.251"/>
      <w:bookmarkEnd w:id="18"/>
      <w:r w:rsidRPr="001733D1">
        <w:rPr>
          <w:rFonts w:ascii="Times New Roman" w:eastAsia="Times New Roman" w:hAnsi="Times New Roman"/>
          <w:b/>
          <w:bCs/>
        </w:rPr>
        <w:t>Testing Requirements for Owners and Operators</w:t>
      </w:r>
    </w:p>
    <w:p w:rsidR="003C4110" w:rsidRPr="001733D1" w:rsidRDefault="003C4110" w:rsidP="003C4110">
      <w:pPr>
        <w:spacing w:before="200" w:after="100" w:line="240" w:lineRule="auto"/>
        <w:outlineLvl w:val="1"/>
        <w:rPr>
          <w:rFonts w:ascii="Times New Roman" w:eastAsia="Times New Roman" w:hAnsi="Times New Roman"/>
          <w:b/>
          <w:bCs/>
        </w:rPr>
      </w:pPr>
      <w:bookmarkStart w:id="19" w:name="40:7.0.1.1.1.97.251.13"/>
      <w:bookmarkEnd w:id="19"/>
      <w:r w:rsidRPr="001733D1">
        <w:rPr>
          <w:rFonts w:ascii="Times New Roman" w:eastAsia="Times New Roman" w:hAnsi="Times New Roman"/>
          <w:b/>
          <w:bCs/>
        </w:rPr>
        <w:t>§ 60.4212   What test methods and other procedures must I use if I am an owner or operator of a stationary CI internal combustion engine with a displacement of less than 30 liters per cylinder?</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rPr>
      </w:pPr>
      <w:r w:rsidRPr="001733D1">
        <w:rPr>
          <w:rFonts w:ascii="Times New Roman" w:eastAsia="Times New Roman" w:hAnsi="Times New Roman"/>
        </w:rPr>
        <w:lastRenderedPageBreak/>
        <w:t>Owners and operators of stationary CI ICE with a displacement of less than 30 liters per cylinder who conduct performance tests pursuant to this subpart must do so according to paragraphs (a) through (e) of this section.</w:t>
      </w:r>
    </w:p>
    <w:p w:rsidR="003C4110" w:rsidRPr="001733D1" w:rsidRDefault="003C4110" w:rsidP="00FE2AC7">
      <w:pPr>
        <w:numPr>
          <w:ilvl w:val="0"/>
          <w:numId w:val="32"/>
        </w:numPr>
        <w:spacing w:after="120" w:line="240" w:lineRule="auto"/>
        <w:rPr>
          <w:rFonts w:ascii="Times New Roman" w:eastAsia="Times New Roman" w:hAnsi="Times New Roman"/>
        </w:rPr>
      </w:pPr>
      <w:r w:rsidRPr="001733D1">
        <w:rPr>
          <w:rFonts w:ascii="Times New Roman" w:eastAsia="Times New Roman" w:hAnsi="Times New Roman"/>
        </w:rPr>
        <w:t>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3C4110" w:rsidRPr="001733D1" w:rsidRDefault="003C4110" w:rsidP="00FE2AC7">
      <w:pPr>
        <w:numPr>
          <w:ilvl w:val="0"/>
          <w:numId w:val="32"/>
        </w:numPr>
        <w:spacing w:after="120" w:line="240" w:lineRule="auto"/>
        <w:rPr>
          <w:rFonts w:ascii="Times New Roman" w:eastAsia="Times New Roman" w:hAnsi="Times New Roman"/>
        </w:rPr>
      </w:pPr>
      <w:r w:rsidRPr="001733D1">
        <w:rPr>
          <w:rFonts w:ascii="Times New Roman" w:eastAsia="Times New Roman" w:hAnsi="Times New Roman"/>
        </w:rPr>
        <w:t xml:space="preserve">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diesel engines under 40 CFR part 1039.</w:t>
      </w:r>
    </w:p>
    <w:p w:rsidR="003C4110" w:rsidRPr="001733D1" w:rsidRDefault="003C4110" w:rsidP="00FE2AC7">
      <w:pPr>
        <w:numPr>
          <w:ilvl w:val="0"/>
          <w:numId w:val="32"/>
        </w:numPr>
        <w:spacing w:after="120" w:line="240" w:lineRule="auto"/>
        <w:rPr>
          <w:rFonts w:ascii="Times New Roman" w:eastAsia="Times New Roman" w:hAnsi="Times New Roman"/>
        </w:rPr>
      </w:pPr>
      <w:r w:rsidRPr="001733D1">
        <w:rPr>
          <w:rFonts w:ascii="Times New Roman" w:eastAsia="Times New Roman" w:hAnsi="Times New Roman"/>
        </w:rPr>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3C4110" w:rsidRPr="001733D1" w:rsidRDefault="008C301A" w:rsidP="00FE2AC7">
      <w:pPr>
        <w:spacing w:after="120" w:line="240" w:lineRule="auto"/>
        <w:ind w:left="360"/>
        <w:jc w:val="center"/>
        <w:rPr>
          <w:rFonts w:ascii="Times New Roman" w:eastAsia="Times New Roman" w:hAnsi="Times New Roman"/>
        </w:rPr>
      </w:pPr>
      <w:r w:rsidRPr="001733D1">
        <w:rPr>
          <w:rFonts w:ascii="Times New Roman" w:eastAsia="Times New Roman" w:hAnsi="Times New Roman"/>
          <w:noProof/>
        </w:rPr>
        <w:drawing>
          <wp:inline distT="0" distB="0" distL="0" distR="0">
            <wp:extent cx="3407410" cy="190500"/>
            <wp:effectExtent l="0" t="0" r="0" b="0"/>
            <wp:docPr id="1" name="Picture 24"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1jy06.000.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7410" cy="190500"/>
                    </a:xfrm>
                    <a:prstGeom prst="rect">
                      <a:avLst/>
                    </a:prstGeom>
                    <a:noFill/>
                    <a:ln>
                      <a:noFill/>
                    </a:ln>
                  </pic:spPr>
                </pic:pic>
              </a:graphicData>
            </a:graphic>
          </wp:inline>
        </w:drawing>
      </w:r>
    </w:p>
    <w:p w:rsidR="003C4110" w:rsidRPr="001733D1" w:rsidRDefault="003C4110" w:rsidP="00FE2AC7">
      <w:pPr>
        <w:spacing w:after="120" w:line="240" w:lineRule="auto"/>
        <w:ind w:left="360"/>
        <w:rPr>
          <w:rFonts w:ascii="Times New Roman" w:eastAsia="Times New Roman" w:hAnsi="Times New Roman"/>
        </w:rPr>
      </w:pPr>
      <w:r w:rsidRPr="001733D1">
        <w:rPr>
          <w:rFonts w:ascii="Times New Roman" w:eastAsia="Times New Roman" w:hAnsi="Times New Roman"/>
        </w:rPr>
        <w:t>Where:</w:t>
      </w:r>
    </w:p>
    <w:p w:rsidR="003C4110" w:rsidRPr="001733D1" w:rsidRDefault="003C4110" w:rsidP="00FE2AC7">
      <w:pPr>
        <w:spacing w:after="120" w:line="240" w:lineRule="auto"/>
        <w:ind w:left="360"/>
        <w:rPr>
          <w:rFonts w:ascii="Times New Roman" w:eastAsia="Times New Roman" w:hAnsi="Times New Roman"/>
        </w:rPr>
      </w:pPr>
      <w:r w:rsidRPr="001733D1">
        <w:rPr>
          <w:rFonts w:ascii="Times New Roman" w:eastAsia="Times New Roman" w:hAnsi="Times New Roman"/>
        </w:rPr>
        <w:t>STD = The standard specified for that pollutant in 40 CFR 89.112 or 40 CFR 94.8, as applicable.</w:t>
      </w:r>
    </w:p>
    <w:p w:rsidR="003C4110" w:rsidRPr="001733D1" w:rsidRDefault="003C4110" w:rsidP="00FE2AC7">
      <w:pPr>
        <w:spacing w:after="120" w:line="240" w:lineRule="auto"/>
        <w:ind w:left="720"/>
        <w:rPr>
          <w:rFonts w:ascii="Times New Roman" w:eastAsia="Times New Roman" w:hAnsi="Times New Roman"/>
        </w:rPr>
      </w:pPr>
      <w:r w:rsidRPr="001733D1">
        <w:rPr>
          <w:rFonts w:ascii="Times New Roman" w:eastAsia="Times New Roman" w:hAnsi="Times New Roman"/>
        </w:rPr>
        <w:t>Alternatively, stationary CI ICE that are complying with the emission standards for new CI engines in 40 CFR 89.112 or 40 CFR 94.8 may follow the testing procedures specified in § 60.4213 of this subpart, as appropriate.</w:t>
      </w:r>
    </w:p>
    <w:p w:rsidR="003C4110" w:rsidRPr="001733D1" w:rsidRDefault="003C4110" w:rsidP="00FE2AC7">
      <w:pPr>
        <w:numPr>
          <w:ilvl w:val="0"/>
          <w:numId w:val="32"/>
        </w:numPr>
        <w:spacing w:after="120" w:line="240" w:lineRule="auto"/>
        <w:rPr>
          <w:rFonts w:ascii="Times New Roman" w:eastAsia="Times New Roman" w:hAnsi="Times New Roman"/>
        </w:rPr>
      </w:pPr>
      <w:r w:rsidRPr="001733D1">
        <w:rPr>
          <w:rFonts w:ascii="Times New Roman" w:eastAsia="Times New Roman" w:hAnsi="Times New Roman"/>
        </w:rPr>
        <w:t>Exhaust emissions from stationary CI ICE that are complying with the emission standards for pre-2007 model year engines in § 60.4204(a), § 60.4205(a), or § 60.4205(c) must not exceed the NTE numerical requirements, rounded to the same number of decimal places as the applicable standard in § 60.4204(a), § 60.4205(a), or § 60.4205(c), determined from the equation in paragraph (c) of this section.</w:t>
      </w:r>
    </w:p>
    <w:p w:rsidR="003C4110" w:rsidRPr="001733D1" w:rsidRDefault="003C4110" w:rsidP="00FE2AC7">
      <w:pPr>
        <w:spacing w:after="120" w:line="240" w:lineRule="auto"/>
        <w:ind w:left="360"/>
        <w:rPr>
          <w:rFonts w:ascii="Times New Roman" w:eastAsia="Times New Roman" w:hAnsi="Times New Roman"/>
        </w:rPr>
      </w:pPr>
      <w:r w:rsidRPr="001733D1">
        <w:rPr>
          <w:rFonts w:ascii="Times New Roman" w:eastAsia="Times New Roman" w:hAnsi="Times New Roman"/>
        </w:rPr>
        <w:t>Where:</w:t>
      </w:r>
    </w:p>
    <w:p w:rsidR="003C4110" w:rsidRPr="001733D1" w:rsidRDefault="003C4110" w:rsidP="00FE2AC7">
      <w:pPr>
        <w:spacing w:after="120" w:line="240" w:lineRule="auto"/>
        <w:ind w:left="360"/>
        <w:rPr>
          <w:rFonts w:ascii="Times New Roman" w:eastAsia="Times New Roman" w:hAnsi="Times New Roman"/>
        </w:rPr>
      </w:pPr>
      <w:r w:rsidRPr="001733D1">
        <w:rPr>
          <w:rFonts w:ascii="Times New Roman" w:eastAsia="Times New Roman" w:hAnsi="Times New Roman"/>
        </w:rPr>
        <w:t>STD = The standard specified for that pollutant in § 60.4204(a), § 60.4205(a), or § 60.4205(c).</w:t>
      </w:r>
    </w:p>
    <w:p w:rsidR="003C4110" w:rsidRPr="001733D1" w:rsidRDefault="003C4110" w:rsidP="00FE2AC7">
      <w:pPr>
        <w:spacing w:after="120" w:line="240" w:lineRule="auto"/>
        <w:ind w:left="720"/>
        <w:rPr>
          <w:rFonts w:ascii="Times New Roman" w:eastAsia="Times New Roman" w:hAnsi="Times New Roman"/>
        </w:rPr>
      </w:pPr>
      <w:r w:rsidRPr="001733D1">
        <w:rPr>
          <w:rFonts w:ascii="Times New Roman" w:eastAsia="Times New Roman" w:hAnsi="Times New Roman"/>
        </w:rPr>
        <w:t>Alternatively, stationary CI ICE that are complying with the emission standards for pre-2007 model year engines in § 60.4204(a), § 60.4205(a), or § 60.4205(c) may follow the testing procedures specified in § 60.4213, as appropriate.</w:t>
      </w:r>
    </w:p>
    <w:p w:rsidR="003C4110" w:rsidRPr="001733D1" w:rsidRDefault="003C4110" w:rsidP="00FE2AC7">
      <w:pPr>
        <w:numPr>
          <w:ilvl w:val="0"/>
          <w:numId w:val="32"/>
        </w:numPr>
        <w:spacing w:after="120" w:line="240" w:lineRule="auto"/>
        <w:rPr>
          <w:rFonts w:ascii="Times New Roman" w:eastAsia="Times New Roman" w:hAnsi="Times New Roman"/>
        </w:rPr>
      </w:pPr>
      <w:r w:rsidRPr="001733D1">
        <w:rPr>
          <w:rFonts w:ascii="Times New Roman" w:eastAsia="Times New Roman" w:hAnsi="Times New Roman"/>
        </w:rPr>
        <w:t>Exhaust emissions from stationary CI ICE that are complying with the emission standards for new CI engines in 40 CFR part 1042 must not exceed the NTE standards for the same model year and maximum engine power as required in 40 CFR 1042.101(c).</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37971,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20" w:name="40:7.0.1.1.1.97.251.14"/>
      <w:bookmarkEnd w:id="20"/>
      <w:r w:rsidRPr="001733D1">
        <w:rPr>
          <w:rFonts w:ascii="Times New Roman" w:eastAsia="Times New Roman" w:hAnsi="Times New Roman"/>
          <w:b/>
          <w:bCs/>
        </w:rPr>
        <w:t>§ 60.4213   What test methods and other procedures must I use if I am an owner or operator of a stationary CI internal combustion engine with a displacement of greater than or equal to 30 liters per cylinder?</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rPr>
      </w:pPr>
      <w:r w:rsidRPr="001733D1">
        <w:rPr>
          <w:rFonts w:ascii="Times New Roman" w:eastAsia="Times New Roman" w:hAnsi="Times New Roman"/>
        </w:rPr>
        <w:t>Owners and operators of stationary CI ICE with a displacement of greater than or equal to 30 liters per cylinder must conduct performance tests according to paragraphs (a) through (f) of this section.</w:t>
      </w:r>
    </w:p>
    <w:p w:rsidR="003C4110" w:rsidRPr="001733D1" w:rsidRDefault="003C4110" w:rsidP="00CB09EC">
      <w:pPr>
        <w:numPr>
          <w:ilvl w:val="0"/>
          <w:numId w:val="34"/>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Each performance test must be conducted according to the requirements in § 60.8 and under the specific conditions that this subpart specifies in table 7. The test must be conducted within 10 percent of 100 percent peak (or the highest achievable) load.</w:t>
      </w:r>
    </w:p>
    <w:p w:rsidR="003C4110" w:rsidRPr="001733D1" w:rsidRDefault="003C4110" w:rsidP="00CB09EC">
      <w:pPr>
        <w:numPr>
          <w:ilvl w:val="0"/>
          <w:numId w:val="34"/>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You may not conduct performance tests during periods of startup, shutdown, or malfunction, as specified in § 60.8(c).</w:t>
      </w:r>
    </w:p>
    <w:p w:rsidR="003C4110" w:rsidRPr="001733D1" w:rsidRDefault="003C4110" w:rsidP="00CB09EC">
      <w:pPr>
        <w:numPr>
          <w:ilvl w:val="0"/>
          <w:numId w:val="34"/>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You must conduct three separate test runs for each performance test required in this section, as specified in § 60.8(f). Each test run must last at least 1 hour.</w:t>
      </w:r>
    </w:p>
    <w:p w:rsidR="003C4110" w:rsidRPr="001733D1" w:rsidRDefault="003C4110" w:rsidP="00CB09EC">
      <w:pPr>
        <w:numPr>
          <w:ilvl w:val="0"/>
          <w:numId w:val="34"/>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To determine compliance with the percent reduction requirement, you must follow the requirements as specified in paragraphs (d)(1) through (3) of this section.</w:t>
      </w:r>
    </w:p>
    <w:p w:rsidR="003C4110" w:rsidRPr="001733D1" w:rsidRDefault="003C4110" w:rsidP="00CB09EC">
      <w:pPr>
        <w:numPr>
          <w:ilvl w:val="1"/>
          <w:numId w:val="34"/>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You must use Equation 2 of this section to determine compliance with the percent reduction requirement:</w:t>
      </w:r>
    </w:p>
    <w:p w:rsidR="003C4110" w:rsidRPr="001733D1" w:rsidRDefault="008C301A" w:rsidP="00CB09EC">
      <w:pPr>
        <w:spacing w:after="60" w:line="240" w:lineRule="auto"/>
        <w:ind w:left="360"/>
        <w:jc w:val="center"/>
        <w:rPr>
          <w:rFonts w:ascii="Times New Roman" w:eastAsia="Times New Roman" w:hAnsi="Times New Roman"/>
        </w:rPr>
      </w:pPr>
      <w:r w:rsidRPr="001733D1">
        <w:rPr>
          <w:rFonts w:ascii="Times New Roman" w:eastAsia="Times New Roman" w:hAnsi="Times New Roman"/>
          <w:noProof/>
        </w:rPr>
        <w:drawing>
          <wp:inline distT="0" distB="0" distL="0" distR="0">
            <wp:extent cx="1644650" cy="546100"/>
            <wp:effectExtent l="0" t="0" r="0" b="0"/>
            <wp:docPr id="2" name="Picture 26"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4650" cy="546100"/>
                    </a:xfrm>
                    <a:prstGeom prst="rect">
                      <a:avLst/>
                    </a:prstGeom>
                    <a:noFill/>
                    <a:ln>
                      <a:noFill/>
                    </a:ln>
                  </pic:spPr>
                </pic:pic>
              </a:graphicData>
            </a:graphic>
          </wp:inline>
        </w:drawing>
      </w:r>
    </w:p>
    <w:p w:rsidR="003C4110" w:rsidRPr="001733D1" w:rsidRDefault="003C4110" w:rsidP="000F460A">
      <w:pPr>
        <w:spacing w:before="200" w:after="100" w:afterAutospacing="1" w:line="240" w:lineRule="auto"/>
        <w:ind w:left="360"/>
        <w:rPr>
          <w:rFonts w:ascii="Times New Roman" w:eastAsia="Times New Roman" w:hAnsi="Times New Roman"/>
        </w:rPr>
      </w:pPr>
      <w:r w:rsidRPr="001733D1">
        <w:rPr>
          <w:rFonts w:ascii="Times New Roman" w:eastAsia="Times New Roman" w:hAnsi="Times New Roman"/>
        </w:rPr>
        <w:t>Where:</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C</w:t>
      </w:r>
      <w:r w:rsidRPr="001733D1">
        <w:rPr>
          <w:rFonts w:ascii="Times New Roman" w:eastAsia="Times New Roman" w:hAnsi="Times New Roman"/>
          <w:vertAlign w:val="subscript"/>
        </w:rPr>
        <w:t>i</w:t>
      </w:r>
      <w:r w:rsidRPr="001733D1">
        <w:rPr>
          <w:rFonts w:ascii="Times New Roman" w:eastAsia="Times New Roman" w:hAnsi="Times New Roman"/>
        </w:rPr>
        <w:t xml:space="preserve"> = concentration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or PM at the control device inlet,</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C</w:t>
      </w:r>
      <w:r w:rsidRPr="001733D1">
        <w:rPr>
          <w:rFonts w:ascii="Times New Roman" w:eastAsia="Times New Roman" w:hAnsi="Times New Roman"/>
          <w:vertAlign w:val="subscript"/>
        </w:rPr>
        <w:t>o</w:t>
      </w:r>
      <w:r w:rsidRPr="001733D1">
        <w:rPr>
          <w:rFonts w:ascii="Times New Roman" w:eastAsia="Times New Roman" w:hAnsi="Times New Roman"/>
        </w:rPr>
        <w:t xml:space="preserve"> = concentration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or PM at the control device outlet, and</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R = percent reduction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or PM emissions.</w:t>
      </w:r>
    </w:p>
    <w:p w:rsidR="003C4110" w:rsidRPr="001733D1" w:rsidRDefault="003C4110" w:rsidP="00CB09EC">
      <w:pPr>
        <w:numPr>
          <w:ilvl w:val="1"/>
          <w:numId w:val="34"/>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You must normalize the NO</w:t>
      </w:r>
      <w:r w:rsidRPr="001733D1">
        <w:rPr>
          <w:rFonts w:ascii="Times New Roman" w:eastAsia="Times New Roman" w:hAnsi="Times New Roman"/>
          <w:vertAlign w:val="subscript"/>
        </w:rPr>
        <w:t>X</w:t>
      </w:r>
      <w:r w:rsidRPr="001733D1">
        <w:rPr>
          <w:rFonts w:ascii="Times New Roman" w:eastAsia="Times New Roman" w:hAnsi="Times New Roman"/>
        </w:rPr>
        <w:t xml:space="preserve"> or PM concentrations at the inlet and outlet of the control device to a dry basis and to 15 percent oxygen (O</w:t>
      </w:r>
      <w:r w:rsidRPr="001733D1">
        <w:rPr>
          <w:rFonts w:ascii="Times New Roman" w:eastAsia="Times New Roman" w:hAnsi="Times New Roman"/>
          <w:vertAlign w:val="subscript"/>
        </w:rPr>
        <w:t>2</w:t>
      </w:r>
      <w:r w:rsidRPr="001733D1">
        <w:rPr>
          <w:rFonts w:ascii="Times New Roman" w:eastAsia="Times New Roman" w:hAnsi="Times New Roman"/>
        </w:rPr>
        <w:t xml:space="preserve"> ) using Equation 3 of this section, or an equivalent percent carbon dioxide (CO</w:t>
      </w:r>
      <w:r w:rsidRPr="001733D1">
        <w:rPr>
          <w:rFonts w:ascii="Times New Roman" w:eastAsia="Times New Roman" w:hAnsi="Times New Roman"/>
          <w:vertAlign w:val="subscript"/>
        </w:rPr>
        <w:t>2</w:t>
      </w:r>
      <w:r w:rsidRPr="001733D1">
        <w:rPr>
          <w:rFonts w:ascii="Times New Roman" w:eastAsia="Times New Roman" w:hAnsi="Times New Roman"/>
        </w:rPr>
        <w:t xml:space="preserve"> ) using the procedures described in paragraph (d)(3) of this section.</w:t>
      </w:r>
    </w:p>
    <w:p w:rsidR="003C4110" w:rsidRPr="001733D1" w:rsidRDefault="008C301A" w:rsidP="000F460A">
      <w:pPr>
        <w:spacing w:after="0" w:line="240" w:lineRule="auto"/>
        <w:ind w:left="360"/>
        <w:jc w:val="center"/>
        <w:rPr>
          <w:rFonts w:ascii="Times New Roman" w:eastAsia="Times New Roman" w:hAnsi="Times New Roman"/>
        </w:rPr>
      </w:pPr>
      <w:r w:rsidRPr="001733D1">
        <w:rPr>
          <w:rFonts w:ascii="Times New Roman" w:eastAsia="Times New Roman" w:hAnsi="Times New Roman"/>
          <w:noProof/>
        </w:rPr>
        <w:drawing>
          <wp:inline distT="0" distB="0" distL="0" distR="0">
            <wp:extent cx="1769745" cy="381635"/>
            <wp:effectExtent l="0" t="0" r="0" b="0"/>
            <wp:docPr id="3" name="Picture 27"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1jy06.00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9745" cy="381635"/>
                    </a:xfrm>
                    <a:prstGeom prst="rect">
                      <a:avLst/>
                    </a:prstGeom>
                    <a:noFill/>
                    <a:ln>
                      <a:noFill/>
                    </a:ln>
                  </pic:spPr>
                </pic:pic>
              </a:graphicData>
            </a:graphic>
          </wp:inline>
        </w:drawing>
      </w:r>
    </w:p>
    <w:p w:rsidR="003C4110" w:rsidRPr="001733D1" w:rsidRDefault="003C4110" w:rsidP="00CB09EC">
      <w:pPr>
        <w:spacing w:before="200" w:after="100" w:afterAutospacing="1" w:line="240" w:lineRule="auto"/>
        <w:ind w:left="360"/>
        <w:rPr>
          <w:rFonts w:ascii="Times New Roman" w:eastAsia="Times New Roman" w:hAnsi="Times New Roman"/>
        </w:rPr>
      </w:pPr>
      <w:r w:rsidRPr="001733D1">
        <w:rPr>
          <w:rFonts w:ascii="Times New Roman" w:eastAsia="Times New Roman" w:hAnsi="Times New Roman"/>
        </w:rPr>
        <w:t>Where:</w:t>
      </w:r>
    </w:p>
    <w:p w:rsidR="003C4110" w:rsidRPr="001733D1" w:rsidRDefault="003C4110" w:rsidP="000F460A">
      <w:pPr>
        <w:spacing w:before="200" w:after="100" w:line="240" w:lineRule="auto"/>
        <w:ind w:left="360"/>
        <w:rPr>
          <w:rFonts w:ascii="Times New Roman" w:eastAsia="Times New Roman" w:hAnsi="Times New Roman"/>
        </w:rPr>
      </w:pPr>
      <w:proofErr w:type="spellStart"/>
      <w:r w:rsidRPr="001733D1">
        <w:rPr>
          <w:rFonts w:ascii="Times New Roman" w:eastAsia="Times New Roman" w:hAnsi="Times New Roman"/>
        </w:rPr>
        <w:t>C</w:t>
      </w:r>
      <w:r w:rsidRPr="001733D1">
        <w:rPr>
          <w:rFonts w:ascii="Times New Roman" w:eastAsia="Times New Roman" w:hAnsi="Times New Roman"/>
          <w:vertAlign w:val="subscript"/>
        </w:rPr>
        <w:t>adj</w:t>
      </w:r>
      <w:proofErr w:type="spellEnd"/>
      <w:r w:rsidRPr="001733D1">
        <w:rPr>
          <w:rFonts w:ascii="Times New Roman" w:eastAsia="Times New Roman" w:hAnsi="Times New Roman"/>
        </w:rPr>
        <w:t xml:space="preserve"> = Calculated NO</w:t>
      </w:r>
      <w:r w:rsidRPr="001733D1">
        <w:rPr>
          <w:rFonts w:ascii="Times New Roman" w:eastAsia="Times New Roman" w:hAnsi="Times New Roman"/>
          <w:vertAlign w:val="subscript"/>
        </w:rPr>
        <w:t>X</w:t>
      </w:r>
      <w:r w:rsidRPr="001733D1">
        <w:rPr>
          <w:rFonts w:ascii="Times New Roman" w:eastAsia="Times New Roman" w:hAnsi="Times New Roman"/>
        </w:rPr>
        <w:t xml:space="preserve"> or PM concentration adjusted to 15 percent O</w:t>
      </w:r>
      <w:r w:rsidRPr="001733D1">
        <w:rPr>
          <w:rFonts w:ascii="Times New Roman" w:eastAsia="Times New Roman" w:hAnsi="Times New Roman"/>
          <w:vertAlign w:val="subscript"/>
        </w:rPr>
        <w:t>2</w:t>
      </w:r>
      <w:r w:rsidRPr="001733D1">
        <w:rPr>
          <w:rFonts w:ascii="Times New Roman" w:eastAsia="Times New Roman" w:hAnsi="Times New Roman"/>
        </w:rPr>
        <w:t xml:space="preserve"> .</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C</w:t>
      </w:r>
      <w:r w:rsidRPr="001733D1">
        <w:rPr>
          <w:rFonts w:ascii="Times New Roman" w:eastAsia="Times New Roman" w:hAnsi="Times New Roman"/>
          <w:vertAlign w:val="subscript"/>
        </w:rPr>
        <w:t>d</w:t>
      </w:r>
      <w:r w:rsidRPr="001733D1">
        <w:rPr>
          <w:rFonts w:ascii="Times New Roman" w:eastAsia="Times New Roman" w:hAnsi="Times New Roman"/>
        </w:rPr>
        <w:t xml:space="preserve"> = Measured concentration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or PM, uncorrected.</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5.9 = 20.9 percent O</w:t>
      </w:r>
      <w:r w:rsidRPr="001733D1">
        <w:rPr>
          <w:rFonts w:ascii="Times New Roman" w:eastAsia="Times New Roman" w:hAnsi="Times New Roman"/>
          <w:vertAlign w:val="subscript"/>
        </w:rPr>
        <w:t>2</w:t>
      </w:r>
      <w:r w:rsidRPr="001733D1">
        <w:rPr>
          <w:rFonts w:ascii="Times New Roman" w:eastAsia="Times New Roman" w:hAnsi="Times New Roman"/>
        </w:rPr>
        <w:t xml:space="preserve"> −15 percent O</w:t>
      </w:r>
      <w:r w:rsidRPr="001733D1">
        <w:rPr>
          <w:rFonts w:ascii="Times New Roman" w:eastAsia="Times New Roman" w:hAnsi="Times New Roman"/>
          <w:vertAlign w:val="subscript"/>
        </w:rPr>
        <w:t>2</w:t>
      </w:r>
      <w:r w:rsidRPr="001733D1">
        <w:rPr>
          <w:rFonts w:ascii="Times New Roman" w:eastAsia="Times New Roman" w:hAnsi="Times New Roman"/>
        </w:rPr>
        <w:t xml:space="preserve"> , the defined O</w:t>
      </w:r>
      <w:r w:rsidRPr="001733D1">
        <w:rPr>
          <w:rFonts w:ascii="Times New Roman" w:eastAsia="Times New Roman" w:hAnsi="Times New Roman"/>
          <w:vertAlign w:val="subscript"/>
        </w:rPr>
        <w:t>2</w:t>
      </w:r>
      <w:r w:rsidRPr="001733D1">
        <w:rPr>
          <w:rFonts w:ascii="Times New Roman" w:eastAsia="Times New Roman" w:hAnsi="Times New Roman"/>
        </w:rPr>
        <w:t xml:space="preserve"> correction value, percent.</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%O</w:t>
      </w:r>
      <w:r w:rsidRPr="001733D1">
        <w:rPr>
          <w:rFonts w:ascii="Times New Roman" w:eastAsia="Times New Roman" w:hAnsi="Times New Roman"/>
          <w:vertAlign w:val="subscript"/>
        </w:rPr>
        <w:t>2</w:t>
      </w:r>
      <w:r w:rsidRPr="001733D1">
        <w:rPr>
          <w:rFonts w:ascii="Times New Roman" w:eastAsia="Times New Roman" w:hAnsi="Times New Roman"/>
        </w:rPr>
        <w:t xml:space="preserve"> = Measured O</w:t>
      </w:r>
      <w:r w:rsidRPr="001733D1">
        <w:rPr>
          <w:rFonts w:ascii="Times New Roman" w:eastAsia="Times New Roman" w:hAnsi="Times New Roman"/>
          <w:vertAlign w:val="subscript"/>
        </w:rPr>
        <w:t>2</w:t>
      </w:r>
      <w:r w:rsidRPr="001733D1">
        <w:rPr>
          <w:rFonts w:ascii="Times New Roman" w:eastAsia="Times New Roman" w:hAnsi="Times New Roman"/>
        </w:rPr>
        <w:t xml:space="preserve"> concentration, dry basis, percent.</w:t>
      </w:r>
    </w:p>
    <w:p w:rsidR="003C4110" w:rsidRPr="001733D1" w:rsidRDefault="003C4110" w:rsidP="000F460A">
      <w:pPr>
        <w:numPr>
          <w:ilvl w:val="1"/>
          <w:numId w:val="34"/>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If pollutant concentrations are to be corrected to 15 percent O</w:t>
      </w:r>
      <w:r w:rsidRPr="001733D1">
        <w:rPr>
          <w:rFonts w:ascii="Times New Roman" w:eastAsia="Times New Roman" w:hAnsi="Times New Roman"/>
          <w:vertAlign w:val="subscript"/>
        </w:rPr>
        <w:t>2</w:t>
      </w:r>
      <w:r w:rsidRPr="001733D1">
        <w:rPr>
          <w:rFonts w:ascii="Times New Roman" w:eastAsia="Times New Roman" w:hAnsi="Times New Roman"/>
        </w:rPr>
        <w:t xml:space="preserve"> and CO</w:t>
      </w:r>
      <w:r w:rsidRPr="001733D1">
        <w:rPr>
          <w:rFonts w:ascii="Times New Roman" w:eastAsia="Times New Roman" w:hAnsi="Times New Roman"/>
          <w:vertAlign w:val="subscript"/>
        </w:rPr>
        <w:t>2</w:t>
      </w:r>
      <w:r w:rsidRPr="001733D1">
        <w:rPr>
          <w:rFonts w:ascii="Times New Roman" w:eastAsia="Times New Roman" w:hAnsi="Times New Roman"/>
        </w:rPr>
        <w:t xml:space="preserve"> concentration is measured in lieu of O</w:t>
      </w:r>
      <w:r w:rsidRPr="001733D1">
        <w:rPr>
          <w:rFonts w:ascii="Times New Roman" w:eastAsia="Times New Roman" w:hAnsi="Times New Roman"/>
          <w:vertAlign w:val="subscript"/>
        </w:rPr>
        <w:t>2</w:t>
      </w:r>
      <w:r w:rsidRPr="001733D1">
        <w:rPr>
          <w:rFonts w:ascii="Times New Roman" w:eastAsia="Times New Roman" w:hAnsi="Times New Roman"/>
        </w:rPr>
        <w:t xml:space="preserve"> concentration measurement, a CO</w:t>
      </w:r>
      <w:r w:rsidRPr="001733D1">
        <w:rPr>
          <w:rFonts w:ascii="Times New Roman" w:eastAsia="Times New Roman" w:hAnsi="Times New Roman"/>
          <w:vertAlign w:val="subscript"/>
        </w:rPr>
        <w:t>2</w:t>
      </w:r>
      <w:r w:rsidRPr="001733D1">
        <w:rPr>
          <w:rFonts w:ascii="Times New Roman" w:eastAsia="Times New Roman" w:hAnsi="Times New Roman"/>
        </w:rPr>
        <w:t xml:space="preserve"> correction factor is needed. Calculate the CO</w:t>
      </w:r>
      <w:r w:rsidRPr="001733D1">
        <w:rPr>
          <w:rFonts w:ascii="Times New Roman" w:eastAsia="Times New Roman" w:hAnsi="Times New Roman"/>
          <w:vertAlign w:val="subscript"/>
        </w:rPr>
        <w:t>2</w:t>
      </w:r>
      <w:r w:rsidRPr="001733D1">
        <w:rPr>
          <w:rFonts w:ascii="Times New Roman" w:eastAsia="Times New Roman" w:hAnsi="Times New Roman"/>
        </w:rPr>
        <w:t xml:space="preserve"> correction factor as described in paragraphs (d)(3)(</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through (iii) of this section.</w:t>
      </w:r>
    </w:p>
    <w:p w:rsidR="003C4110" w:rsidRPr="001733D1" w:rsidRDefault="003C4110" w:rsidP="000F460A">
      <w:pPr>
        <w:numPr>
          <w:ilvl w:val="2"/>
          <w:numId w:val="34"/>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 xml:space="preserve">Calculate the fuel-specific </w:t>
      </w:r>
      <w:proofErr w:type="spellStart"/>
      <w:r w:rsidRPr="001733D1">
        <w:rPr>
          <w:rFonts w:ascii="Times New Roman" w:eastAsia="Times New Roman" w:hAnsi="Times New Roman"/>
        </w:rPr>
        <w:t>F</w:t>
      </w:r>
      <w:r w:rsidRPr="001733D1">
        <w:rPr>
          <w:rFonts w:ascii="Times New Roman" w:eastAsia="Times New Roman" w:hAnsi="Times New Roman"/>
          <w:vertAlign w:val="subscript"/>
        </w:rPr>
        <w:t>o</w:t>
      </w:r>
      <w:proofErr w:type="spellEnd"/>
      <w:r w:rsidRPr="001733D1">
        <w:rPr>
          <w:rFonts w:ascii="Times New Roman" w:eastAsia="Times New Roman" w:hAnsi="Times New Roman"/>
        </w:rPr>
        <w:t xml:space="preserve"> value for the fuel burned during the test using values obtained from Method 19, Section 5.2, and the following equation:</w:t>
      </w:r>
    </w:p>
    <w:p w:rsidR="003C4110" w:rsidRPr="001733D1" w:rsidRDefault="008C301A" w:rsidP="000F460A">
      <w:pPr>
        <w:spacing w:after="0" w:line="240" w:lineRule="auto"/>
        <w:ind w:left="360"/>
        <w:jc w:val="center"/>
        <w:rPr>
          <w:rFonts w:ascii="Times New Roman" w:eastAsia="Times New Roman" w:hAnsi="Times New Roman"/>
        </w:rPr>
      </w:pPr>
      <w:r w:rsidRPr="001733D1">
        <w:rPr>
          <w:rFonts w:ascii="Times New Roman" w:eastAsia="Times New Roman" w:hAnsi="Times New Roman"/>
          <w:noProof/>
        </w:rPr>
        <w:drawing>
          <wp:inline distT="0" distB="0" distL="0" distR="0">
            <wp:extent cx="1302385" cy="387985"/>
            <wp:effectExtent l="0" t="0" r="0" b="0"/>
            <wp:docPr id="4" name="Picture 28"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2385" cy="387985"/>
                    </a:xfrm>
                    <a:prstGeom prst="rect">
                      <a:avLst/>
                    </a:prstGeom>
                    <a:noFill/>
                    <a:ln>
                      <a:noFill/>
                    </a:ln>
                  </pic:spPr>
                </pic:pic>
              </a:graphicData>
            </a:graphic>
          </wp:inline>
        </w:drawing>
      </w:r>
    </w:p>
    <w:p w:rsidR="003C4110" w:rsidRPr="001733D1" w:rsidRDefault="003C4110" w:rsidP="000F460A">
      <w:pPr>
        <w:spacing w:before="200" w:after="100" w:afterAutospacing="1" w:line="240" w:lineRule="auto"/>
        <w:ind w:left="360"/>
        <w:rPr>
          <w:rFonts w:ascii="Times New Roman" w:eastAsia="Times New Roman" w:hAnsi="Times New Roman"/>
        </w:rPr>
      </w:pPr>
      <w:r w:rsidRPr="001733D1">
        <w:rPr>
          <w:rFonts w:ascii="Times New Roman" w:eastAsia="Times New Roman" w:hAnsi="Times New Roman"/>
        </w:rPr>
        <w:lastRenderedPageBreak/>
        <w:t>Where:</w:t>
      </w:r>
    </w:p>
    <w:p w:rsidR="003C4110" w:rsidRPr="001733D1" w:rsidRDefault="003C4110" w:rsidP="000F460A">
      <w:pPr>
        <w:spacing w:before="200" w:after="100" w:line="240" w:lineRule="auto"/>
        <w:ind w:left="360"/>
        <w:rPr>
          <w:rFonts w:ascii="Times New Roman" w:eastAsia="Times New Roman" w:hAnsi="Times New Roman"/>
        </w:rPr>
      </w:pPr>
      <w:proofErr w:type="spellStart"/>
      <w:r w:rsidRPr="001733D1">
        <w:rPr>
          <w:rFonts w:ascii="Times New Roman" w:eastAsia="Times New Roman" w:hAnsi="Times New Roman"/>
        </w:rPr>
        <w:t>F</w:t>
      </w:r>
      <w:r w:rsidRPr="001733D1">
        <w:rPr>
          <w:rFonts w:ascii="Times New Roman" w:eastAsia="Times New Roman" w:hAnsi="Times New Roman"/>
          <w:vertAlign w:val="subscript"/>
        </w:rPr>
        <w:t>o</w:t>
      </w:r>
      <w:proofErr w:type="spellEnd"/>
      <w:r w:rsidRPr="001733D1">
        <w:rPr>
          <w:rFonts w:ascii="Times New Roman" w:eastAsia="Times New Roman" w:hAnsi="Times New Roman"/>
        </w:rPr>
        <w:t xml:space="preserve"> = Fuel factor based on the ratio of O</w:t>
      </w:r>
      <w:r w:rsidRPr="001733D1">
        <w:rPr>
          <w:rFonts w:ascii="Times New Roman" w:eastAsia="Times New Roman" w:hAnsi="Times New Roman"/>
          <w:vertAlign w:val="subscript"/>
        </w:rPr>
        <w:t>2</w:t>
      </w:r>
      <w:r w:rsidRPr="001733D1">
        <w:rPr>
          <w:rFonts w:ascii="Times New Roman" w:eastAsia="Times New Roman" w:hAnsi="Times New Roman"/>
        </w:rPr>
        <w:t xml:space="preserve"> volume to the ultimate CO</w:t>
      </w:r>
      <w:r w:rsidRPr="001733D1">
        <w:rPr>
          <w:rFonts w:ascii="Times New Roman" w:eastAsia="Times New Roman" w:hAnsi="Times New Roman"/>
          <w:vertAlign w:val="subscript"/>
        </w:rPr>
        <w:t>2</w:t>
      </w:r>
      <w:r w:rsidRPr="001733D1">
        <w:rPr>
          <w:rFonts w:ascii="Times New Roman" w:eastAsia="Times New Roman" w:hAnsi="Times New Roman"/>
        </w:rPr>
        <w:t xml:space="preserve"> volume produced by the fuel at zero percent excess air.</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0.209 = Fraction of air that is O</w:t>
      </w:r>
      <w:r w:rsidRPr="001733D1">
        <w:rPr>
          <w:rFonts w:ascii="Times New Roman" w:eastAsia="Times New Roman" w:hAnsi="Times New Roman"/>
          <w:vertAlign w:val="subscript"/>
        </w:rPr>
        <w:t>2</w:t>
      </w:r>
      <w:r w:rsidRPr="001733D1">
        <w:rPr>
          <w:rFonts w:ascii="Times New Roman" w:eastAsia="Times New Roman" w:hAnsi="Times New Roman"/>
        </w:rPr>
        <w:t xml:space="preserve"> , percent/100.</w:t>
      </w:r>
    </w:p>
    <w:p w:rsidR="003C4110" w:rsidRPr="001733D1" w:rsidRDefault="003C4110" w:rsidP="000F460A">
      <w:pPr>
        <w:spacing w:before="200" w:after="100" w:line="240" w:lineRule="auto"/>
        <w:ind w:left="360"/>
        <w:rPr>
          <w:rFonts w:ascii="Times New Roman" w:eastAsia="Times New Roman" w:hAnsi="Times New Roman"/>
        </w:rPr>
      </w:pPr>
      <w:proofErr w:type="spellStart"/>
      <w:r w:rsidRPr="001733D1">
        <w:rPr>
          <w:rFonts w:ascii="Times New Roman" w:eastAsia="Times New Roman" w:hAnsi="Times New Roman"/>
        </w:rPr>
        <w:t>F</w:t>
      </w:r>
      <w:r w:rsidRPr="001733D1">
        <w:rPr>
          <w:rFonts w:ascii="Times New Roman" w:eastAsia="Times New Roman" w:hAnsi="Times New Roman"/>
          <w:vertAlign w:val="subscript"/>
        </w:rPr>
        <w:t>d</w:t>
      </w:r>
      <w:proofErr w:type="spellEnd"/>
      <w:r w:rsidRPr="001733D1">
        <w:rPr>
          <w:rFonts w:ascii="Times New Roman" w:eastAsia="Times New Roman" w:hAnsi="Times New Roman"/>
        </w:rPr>
        <w:t xml:space="preserve"> = Ratio of the volume of dry effluent gas to the gross calorific value of the fuel from Method 19, dsm</w:t>
      </w:r>
      <w:r w:rsidRPr="001733D1">
        <w:rPr>
          <w:rFonts w:ascii="Times New Roman" w:eastAsia="Times New Roman" w:hAnsi="Times New Roman"/>
          <w:vertAlign w:val="superscript"/>
        </w:rPr>
        <w:t>3</w:t>
      </w:r>
      <w:r w:rsidRPr="001733D1">
        <w:rPr>
          <w:rFonts w:ascii="Times New Roman" w:eastAsia="Times New Roman" w:hAnsi="Times New Roman"/>
        </w:rPr>
        <w:t xml:space="preserve"> /J (dscf/10</w:t>
      </w:r>
      <w:r w:rsidRPr="001733D1">
        <w:rPr>
          <w:rFonts w:ascii="Times New Roman" w:eastAsia="Times New Roman" w:hAnsi="Times New Roman"/>
          <w:vertAlign w:val="superscript"/>
        </w:rPr>
        <w:t>6</w:t>
      </w:r>
      <w:r w:rsidRPr="001733D1">
        <w:rPr>
          <w:rFonts w:ascii="Times New Roman" w:eastAsia="Times New Roman" w:hAnsi="Times New Roman"/>
        </w:rPr>
        <w:t xml:space="preserve"> Btu).</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F</w:t>
      </w:r>
      <w:r w:rsidRPr="001733D1">
        <w:rPr>
          <w:rFonts w:ascii="Times New Roman" w:eastAsia="Times New Roman" w:hAnsi="Times New Roman"/>
          <w:vertAlign w:val="subscript"/>
        </w:rPr>
        <w:t>c</w:t>
      </w:r>
      <w:r w:rsidRPr="001733D1">
        <w:rPr>
          <w:rFonts w:ascii="Times New Roman" w:eastAsia="Times New Roman" w:hAnsi="Times New Roman"/>
        </w:rPr>
        <w:t xml:space="preserve"> = Ratio of the volume of CO</w:t>
      </w:r>
      <w:r w:rsidRPr="001733D1">
        <w:rPr>
          <w:rFonts w:ascii="Times New Roman" w:eastAsia="Times New Roman" w:hAnsi="Times New Roman"/>
          <w:vertAlign w:val="subscript"/>
        </w:rPr>
        <w:t>2</w:t>
      </w:r>
      <w:r w:rsidRPr="001733D1">
        <w:rPr>
          <w:rFonts w:ascii="Times New Roman" w:eastAsia="Times New Roman" w:hAnsi="Times New Roman"/>
        </w:rPr>
        <w:t xml:space="preserve"> produced to the gross calorific value of the fuel from Method 19, dsm</w:t>
      </w:r>
      <w:r w:rsidRPr="001733D1">
        <w:rPr>
          <w:rFonts w:ascii="Times New Roman" w:eastAsia="Times New Roman" w:hAnsi="Times New Roman"/>
          <w:vertAlign w:val="superscript"/>
        </w:rPr>
        <w:t>3</w:t>
      </w:r>
      <w:r w:rsidRPr="001733D1">
        <w:rPr>
          <w:rFonts w:ascii="Times New Roman" w:eastAsia="Times New Roman" w:hAnsi="Times New Roman"/>
        </w:rPr>
        <w:t xml:space="preserve"> /J (dscf/10</w:t>
      </w:r>
      <w:r w:rsidRPr="001733D1">
        <w:rPr>
          <w:rFonts w:ascii="Times New Roman" w:eastAsia="Times New Roman" w:hAnsi="Times New Roman"/>
          <w:vertAlign w:val="superscript"/>
        </w:rPr>
        <w:t>6</w:t>
      </w:r>
      <w:r w:rsidRPr="001733D1">
        <w:rPr>
          <w:rFonts w:ascii="Times New Roman" w:eastAsia="Times New Roman" w:hAnsi="Times New Roman"/>
        </w:rPr>
        <w:t xml:space="preserve"> Btu).</w:t>
      </w:r>
    </w:p>
    <w:p w:rsidR="003C4110" w:rsidRPr="001733D1" w:rsidRDefault="003C4110" w:rsidP="000F460A">
      <w:pPr>
        <w:numPr>
          <w:ilvl w:val="2"/>
          <w:numId w:val="34"/>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Calculate the CO</w:t>
      </w:r>
      <w:r w:rsidRPr="001733D1">
        <w:rPr>
          <w:rFonts w:ascii="Times New Roman" w:eastAsia="Times New Roman" w:hAnsi="Times New Roman"/>
          <w:vertAlign w:val="subscript"/>
        </w:rPr>
        <w:t>2</w:t>
      </w:r>
      <w:r w:rsidRPr="001733D1">
        <w:rPr>
          <w:rFonts w:ascii="Times New Roman" w:eastAsia="Times New Roman" w:hAnsi="Times New Roman"/>
        </w:rPr>
        <w:t xml:space="preserve"> correction factor for correcting measurement data to 15 percent O</w:t>
      </w:r>
      <w:r w:rsidRPr="001733D1">
        <w:rPr>
          <w:rFonts w:ascii="Times New Roman" w:eastAsia="Times New Roman" w:hAnsi="Times New Roman"/>
          <w:vertAlign w:val="subscript"/>
        </w:rPr>
        <w:t>2</w:t>
      </w:r>
      <w:r w:rsidRPr="001733D1">
        <w:rPr>
          <w:rFonts w:ascii="Times New Roman" w:eastAsia="Times New Roman" w:hAnsi="Times New Roman"/>
        </w:rPr>
        <w:t xml:space="preserve"> , as follows:</w:t>
      </w:r>
    </w:p>
    <w:p w:rsidR="003C4110" w:rsidRPr="001733D1" w:rsidRDefault="008C301A" w:rsidP="000F460A">
      <w:pPr>
        <w:spacing w:after="0" w:line="240" w:lineRule="auto"/>
        <w:ind w:left="360"/>
        <w:jc w:val="center"/>
        <w:rPr>
          <w:rFonts w:ascii="Times New Roman" w:eastAsia="Times New Roman" w:hAnsi="Times New Roman"/>
        </w:rPr>
      </w:pPr>
      <w:r w:rsidRPr="001733D1">
        <w:rPr>
          <w:rFonts w:ascii="Times New Roman" w:eastAsia="Times New Roman" w:hAnsi="Times New Roman"/>
          <w:noProof/>
        </w:rPr>
        <w:drawing>
          <wp:inline distT="0" distB="0" distL="0" distR="0">
            <wp:extent cx="1269365" cy="381635"/>
            <wp:effectExtent l="0" t="0" r="0" b="0"/>
            <wp:docPr id="5" name="Picture 29"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1jy06.00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9365" cy="381635"/>
                    </a:xfrm>
                    <a:prstGeom prst="rect">
                      <a:avLst/>
                    </a:prstGeom>
                    <a:noFill/>
                    <a:ln>
                      <a:noFill/>
                    </a:ln>
                  </pic:spPr>
                </pic:pic>
              </a:graphicData>
            </a:graphic>
          </wp:inline>
        </w:drawing>
      </w:r>
    </w:p>
    <w:p w:rsidR="003C4110" w:rsidRPr="001733D1" w:rsidRDefault="003C4110" w:rsidP="000F460A">
      <w:pPr>
        <w:spacing w:before="200" w:after="100" w:afterAutospacing="1" w:line="240" w:lineRule="auto"/>
        <w:ind w:left="360"/>
        <w:rPr>
          <w:rFonts w:ascii="Times New Roman" w:eastAsia="Times New Roman" w:hAnsi="Times New Roman"/>
        </w:rPr>
      </w:pPr>
      <w:r w:rsidRPr="001733D1">
        <w:rPr>
          <w:rFonts w:ascii="Times New Roman" w:eastAsia="Times New Roman" w:hAnsi="Times New Roman"/>
        </w:rPr>
        <w:t>Where:</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X</w:t>
      </w:r>
      <w:r w:rsidRPr="001733D1">
        <w:rPr>
          <w:rFonts w:ascii="Times New Roman" w:eastAsia="Times New Roman" w:hAnsi="Times New Roman"/>
          <w:vertAlign w:val="subscript"/>
        </w:rPr>
        <w:t>CO2</w:t>
      </w:r>
      <w:r w:rsidRPr="001733D1">
        <w:rPr>
          <w:rFonts w:ascii="Times New Roman" w:eastAsia="Times New Roman" w:hAnsi="Times New Roman"/>
        </w:rPr>
        <w:t xml:space="preserve"> = CO</w:t>
      </w:r>
      <w:r w:rsidRPr="001733D1">
        <w:rPr>
          <w:rFonts w:ascii="Times New Roman" w:eastAsia="Times New Roman" w:hAnsi="Times New Roman"/>
          <w:vertAlign w:val="subscript"/>
        </w:rPr>
        <w:t>2</w:t>
      </w:r>
      <w:r w:rsidRPr="001733D1">
        <w:rPr>
          <w:rFonts w:ascii="Times New Roman" w:eastAsia="Times New Roman" w:hAnsi="Times New Roman"/>
        </w:rPr>
        <w:t xml:space="preserve"> correction factor, percent.</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5.9 = 20.9 percent O</w:t>
      </w:r>
      <w:r w:rsidRPr="001733D1">
        <w:rPr>
          <w:rFonts w:ascii="Times New Roman" w:eastAsia="Times New Roman" w:hAnsi="Times New Roman"/>
          <w:vertAlign w:val="subscript"/>
        </w:rPr>
        <w:t>2</w:t>
      </w:r>
      <w:r w:rsidRPr="001733D1">
        <w:rPr>
          <w:rFonts w:ascii="Times New Roman" w:eastAsia="Times New Roman" w:hAnsi="Times New Roman"/>
        </w:rPr>
        <w:t xml:space="preserve"> −15 percent O</w:t>
      </w:r>
      <w:r w:rsidRPr="001733D1">
        <w:rPr>
          <w:rFonts w:ascii="Times New Roman" w:eastAsia="Times New Roman" w:hAnsi="Times New Roman"/>
          <w:vertAlign w:val="subscript"/>
        </w:rPr>
        <w:t>2</w:t>
      </w:r>
      <w:r w:rsidRPr="001733D1">
        <w:rPr>
          <w:rFonts w:ascii="Times New Roman" w:eastAsia="Times New Roman" w:hAnsi="Times New Roman"/>
        </w:rPr>
        <w:t xml:space="preserve"> , the defined O</w:t>
      </w:r>
      <w:r w:rsidRPr="001733D1">
        <w:rPr>
          <w:rFonts w:ascii="Times New Roman" w:eastAsia="Times New Roman" w:hAnsi="Times New Roman"/>
          <w:vertAlign w:val="subscript"/>
        </w:rPr>
        <w:t>2</w:t>
      </w:r>
      <w:r w:rsidRPr="001733D1">
        <w:rPr>
          <w:rFonts w:ascii="Times New Roman" w:eastAsia="Times New Roman" w:hAnsi="Times New Roman"/>
        </w:rPr>
        <w:t xml:space="preserve"> correction value, percent.</w:t>
      </w:r>
    </w:p>
    <w:p w:rsidR="003C4110" w:rsidRPr="001733D1" w:rsidRDefault="003C4110" w:rsidP="000F460A">
      <w:pPr>
        <w:numPr>
          <w:ilvl w:val="2"/>
          <w:numId w:val="34"/>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Calculate the NO</w:t>
      </w:r>
      <w:r w:rsidRPr="001733D1">
        <w:rPr>
          <w:rFonts w:ascii="Times New Roman" w:eastAsia="Times New Roman" w:hAnsi="Times New Roman"/>
          <w:vertAlign w:val="subscript"/>
        </w:rPr>
        <w:t>X</w:t>
      </w:r>
      <w:r w:rsidRPr="001733D1">
        <w:rPr>
          <w:rFonts w:ascii="Times New Roman" w:eastAsia="Times New Roman" w:hAnsi="Times New Roman"/>
        </w:rPr>
        <w:t xml:space="preserve"> and PM gas concentrations adjusted to 15 percent O</w:t>
      </w:r>
      <w:r w:rsidRPr="001733D1">
        <w:rPr>
          <w:rFonts w:ascii="Times New Roman" w:eastAsia="Times New Roman" w:hAnsi="Times New Roman"/>
          <w:vertAlign w:val="subscript"/>
        </w:rPr>
        <w:t>2</w:t>
      </w:r>
      <w:r w:rsidRPr="001733D1">
        <w:rPr>
          <w:rFonts w:ascii="Times New Roman" w:eastAsia="Times New Roman" w:hAnsi="Times New Roman"/>
        </w:rPr>
        <w:t xml:space="preserve"> using CO</w:t>
      </w:r>
      <w:r w:rsidRPr="001733D1">
        <w:rPr>
          <w:rFonts w:ascii="Times New Roman" w:eastAsia="Times New Roman" w:hAnsi="Times New Roman"/>
          <w:vertAlign w:val="subscript"/>
        </w:rPr>
        <w:t>2</w:t>
      </w:r>
      <w:r w:rsidRPr="001733D1">
        <w:rPr>
          <w:rFonts w:ascii="Times New Roman" w:eastAsia="Times New Roman" w:hAnsi="Times New Roman"/>
        </w:rPr>
        <w:t xml:space="preserve"> as follows:</w:t>
      </w:r>
    </w:p>
    <w:p w:rsidR="003C4110" w:rsidRPr="001733D1" w:rsidRDefault="008C301A" w:rsidP="000F460A">
      <w:pPr>
        <w:spacing w:after="0" w:line="240" w:lineRule="auto"/>
        <w:ind w:left="360"/>
        <w:jc w:val="center"/>
        <w:rPr>
          <w:rFonts w:ascii="Times New Roman" w:eastAsia="Times New Roman" w:hAnsi="Times New Roman"/>
        </w:rPr>
      </w:pPr>
      <w:r w:rsidRPr="001733D1">
        <w:rPr>
          <w:rFonts w:ascii="Times New Roman" w:eastAsia="Times New Roman" w:hAnsi="Times New Roman"/>
          <w:noProof/>
        </w:rPr>
        <w:drawing>
          <wp:inline distT="0" distB="0" distL="0" distR="0">
            <wp:extent cx="1493520" cy="387985"/>
            <wp:effectExtent l="0" t="0" r="0" b="0"/>
            <wp:docPr id="6" name="Picture 30"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1jy06.005.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3520" cy="387985"/>
                    </a:xfrm>
                    <a:prstGeom prst="rect">
                      <a:avLst/>
                    </a:prstGeom>
                    <a:noFill/>
                    <a:ln>
                      <a:noFill/>
                    </a:ln>
                  </pic:spPr>
                </pic:pic>
              </a:graphicData>
            </a:graphic>
          </wp:inline>
        </w:drawing>
      </w:r>
    </w:p>
    <w:p w:rsidR="003C4110" w:rsidRPr="001733D1" w:rsidRDefault="003C4110" w:rsidP="000F460A">
      <w:pPr>
        <w:spacing w:before="200" w:after="100" w:afterAutospacing="1" w:line="240" w:lineRule="auto"/>
        <w:ind w:left="360"/>
        <w:rPr>
          <w:rFonts w:ascii="Times New Roman" w:eastAsia="Times New Roman" w:hAnsi="Times New Roman"/>
        </w:rPr>
      </w:pPr>
      <w:r w:rsidRPr="001733D1">
        <w:rPr>
          <w:rFonts w:ascii="Times New Roman" w:eastAsia="Times New Roman" w:hAnsi="Times New Roman"/>
        </w:rPr>
        <w:t>Where:</w:t>
      </w:r>
    </w:p>
    <w:p w:rsidR="003C4110" w:rsidRPr="001733D1" w:rsidRDefault="003C4110" w:rsidP="000F460A">
      <w:pPr>
        <w:spacing w:before="200" w:after="100" w:line="240" w:lineRule="auto"/>
        <w:ind w:left="360"/>
        <w:rPr>
          <w:rFonts w:ascii="Times New Roman" w:eastAsia="Times New Roman" w:hAnsi="Times New Roman"/>
        </w:rPr>
      </w:pPr>
      <w:proofErr w:type="spellStart"/>
      <w:r w:rsidRPr="001733D1">
        <w:rPr>
          <w:rFonts w:ascii="Times New Roman" w:eastAsia="Times New Roman" w:hAnsi="Times New Roman"/>
        </w:rPr>
        <w:t>C</w:t>
      </w:r>
      <w:r w:rsidRPr="001733D1">
        <w:rPr>
          <w:rFonts w:ascii="Times New Roman" w:eastAsia="Times New Roman" w:hAnsi="Times New Roman"/>
          <w:vertAlign w:val="subscript"/>
        </w:rPr>
        <w:t>adj</w:t>
      </w:r>
      <w:proofErr w:type="spellEnd"/>
      <w:r w:rsidRPr="001733D1">
        <w:rPr>
          <w:rFonts w:ascii="Times New Roman" w:eastAsia="Times New Roman" w:hAnsi="Times New Roman"/>
        </w:rPr>
        <w:t xml:space="preserve"> = Calculated NO</w:t>
      </w:r>
      <w:r w:rsidRPr="001733D1">
        <w:rPr>
          <w:rFonts w:ascii="Times New Roman" w:eastAsia="Times New Roman" w:hAnsi="Times New Roman"/>
          <w:vertAlign w:val="subscript"/>
        </w:rPr>
        <w:t>X</w:t>
      </w:r>
      <w:r w:rsidRPr="001733D1">
        <w:rPr>
          <w:rFonts w:ascii="Times New Roman" w:eastAsia="Times New Roman" w:hAnsi="Times New Roman"/>
        </w:rPr>
        <w:t xml:space="preserve"> or PM concentration adjusted to 15 percent O</w:t>
      </w:r>
      <w:r w:rsidRPr="001733D1">
        <w:rPr>
          <w:rFonts w:ascii="Times New Roman" w:eastAsia="Times New Roman" w:hAnsi="Times New Roman"/>
          <w:vertAlign w:val="subscript"/>
        </w:rPr>
        <w:t>2</w:t>
      </w:r>
      <w:r w:rsidRPr="001733D1">
        <w:rPr>
          <w:rFonts w:ascii="Times New Roman" w:eastAsia="Times New Roman" w:hAnsi="Times New Roman"/>
        </w:rPr>
        <w:t xml:space="preserve"> .</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C</w:t>
      </w:r>
      <w:r w:rsidRPr="001733D1">
        <w:rPr>
          <w:rFonts w:ascii="Times New Roman" w:eastAsia="Times New Roman" w:hAnsi="Times New Roman"/>
          <w:vertAlign w:val="subscript"/>
        </w:rPr>
        <w:t>d</w:t>
      </w:r>
      <w:r w:rsidRPr="001733D1">
        <w:rPr>
          <w:rFonts w:ascii="Times New Roman" w:eastAsia="Times New Roman" w:hAnsi="Times New Roman"/>
        </w:rPr>
        <w:t xml:space="preserve"> = Measured concentration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or PM, uncorrected.</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%CO</w:t>
      </w:r>
      <w:r w:rsidRPr="001733D1">
        <w:rPr>
          <w:rFonts w:ascii="Times New Roman" w:eastAsia="Times New Roman" w:hAnsi="Times New Roman"/>
          <w:vertAlign w:val="subscript"/>
        </w:rPr>
        <w:t>2</w:t>
      </w:r>
      <w:r w:rsidRPr="001733D1">
        <w:rPr>
          <w:rFonts w:ascii="Times New Roman" w:eastAsia="Times New Roman" w:hAnsi="Times New Roman"/>
        </w:rPr>
        <w:t xml:space="preserve"> = Measured CO</w:t>
      </w:r>
      <w:r w:rsidRPr="001733D1">
        <w:rPr>
          <w:rFonts w:ascii="Times New Roman" w:eastAsia="Times New Roman" w:hAnsi="Times New Roman"/>
          <w:vertAlign w:val="subscript"/>
        </w:rPr>
        <w:t>2</w:t>
      </w:r>
      <w:r w:rsidRPr="001733D1">
        <w:rPr>
          <w:rFonts w:ascii="Times New Roman" w:eastAsia="Times New Roman" w:hAnsi="Times New Roman"/>
        </w:rPr>
        <w:t xml:space="preserve"> concentration, dry basis, percent.</w:t>
      </w:r>
    </w:p>
    <w:p w:rsidR="003C4110" w:rsidRPr="001733D1" w:rsidRDefault="003C4110" w:rsidP="000F460A">
      <w:pPr>
        <w:numPr>
          <w:ilvl w:val="0"/>
          <w:numId w:val="34"/>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To determine compliance with the NO</w:t>
      </w:r>
      <w:r w:rsidRPr="001733D1">
        <w:rPr>
          <w:rFonts w:ascii="Times New Roman" w:eastAsia="Times New Roman" w:hAnsi="Times New Roman"/>
          <w:vertAlign w:val="subscript"/>
        </w:rPr>
        <w:t>X</w:t>
      </w:r>
      <w:r w:rsidRPr="001733D1">
        <w:rPr>
          <w:rFonts w:ascii="Times New Roman" w:eastAsia="Times New Roman" w:hAnsi="Times New Roman"/>
        </w:rPr>
        <w:t xml:space="preserve"> mass per unit output emission limitation, convert the concentration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in the engine exhaust using Equation 7 of this section:</w:t>
      </w:r>
    </w:p>
    <w:p w:rsidR="003C4110" w:rsidRPr="001733D1" w:rsidRDefault="008C301A" w:rsidP="000F460A">
      <w:pPr>
        <w:spacing w:after="0" w:line="240" w:lineRule="auto"/>
        <w:ind w:left="360"/>
        <w:jc w:val="center"/>
        <w:rPr>
          <w:rFonts w:ascii="Times New Roman" w:eastAsia="Times New Roman" w:hAnsi="Times New Roman"/>
        </w:rPr>
      </w:pPr>
      <w:r w:rsidRPr="001733D1">
        <w:rPr>
          <w:rFonts w:ascii="Times New Roman" w:eastAsia="Times New Roman" w:hAnsi="Times New Roman"/>
          <w:noProof/>
        </w:rPr>
        <w:drawing>
          <wp:inline distT="0" distB="0" distL="0" distR="0">
            <wp:extent cx="2473325" cy="361950"/>
            <wp:effectExtent l="0" t="0" r="0" b="0"/>
            <wp:docPr id="7" name="Picture 31"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3325" cy="361950"/>
                    </a:xfrm>
                    <a:prstGeom prst="rect">
                      <a:avLst/>
                    </a:prstGeom>
                    <a:noFill/>
                    <a:ln>
                      <a:noFill/>
                    </a:ln>
                  </pic:spPr>
                </pic:pic>
              </a:graphicData>
            </a:graphic>
          </wp:inline>
        </w:drawing>
      </w:r>
    </w:p>
    <w:p w:rsidR="003C4110" w:rsidRPr="001733D1" w:rsidRDefault="003C4110" w:rsidP="000F460A">
      <w:pPr>
        <w:spacing w:before="200" w:after="100" w:afterAutospacing="1" w:line="240" w:lineRule="auto"/>
        <w:ind w:left="360"/>
        <w:rPr>
          <w:rFonts w:ascii="Times New Roman" w:eastAsia="Times New Roman" w:hAnsi="Times New Roman"/>
        </w:rPr>
      </w:pPr>
      <w:r w:rsidRPr="001733D1">
        <w:rPr>
          <w:rFonts w:ascii="Times New Roman" w:eastAsia="Times New Roman" w:hAnsi="Times New Roman"/>
        </w:rPr>
        <w:t>Where:</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ER = Emission rate in grams per KW-hour.</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C</w:t>
      </w:r>
      <w:r w:rsidRPr="001733D1">
        <w:rPr>
          <w:rFonts w:ascii="Times New Roman" w:eastAsia="Times New Roman" w:hAnsi="Times New Roman"/>
          <w:vertAlign w:val="subscript"/>
        </w:rPr>
        <w:t>d</w:t>
      </w:r>
      <w:r w:rsidRPr="001733D1">
        <w:rPr>
          <w:rFonts w:ascii="Times New Roman" w:eastAsia="Times New Roman" w:hAnsi="Times New Roman"/>
        </w:rPr>
        <w:t xml:space="preserve"> = Measured NO</w:t>
      </w:r>
      <w:r w:rsidRPr="001733D1">
        <w:rPr>
          <w:rFonts w:ascii="Times New Roman" w:eastAsia="Times New Roman" w:hAnsi="Times New Roman"/>
          <w:vertAlign w:val="subscript"/>
        </w:rPr>
        <w:t>X</w:t>
      </w:r>
      <w:r w:rsidRPr="001733D1">
        <w:rPr>
          <w:rFonts w:ascii="Times New Roman" w:eastAsia="Times New Roman" w:hAnsi="Times New Roman"/>
        </w:rPr>
        <w:t xml:space="preserve"> concentration in ppm.</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lastRenderedPageBreak/>
        <w:t>1.912x10</w:t>
      </w:r>
      <w:r w:rsidRPr="001733D1">
        <w:rPr>
          <w:rFonts w:ascii="Times New Roman" w:eastAsia="Times New Roman" w:hAnsi="Times New Roman"/>
          <w:vertAlign w:val="superscript"/>
        </w:rPr>
        <w:t>−3</w:t>
      </w:r>
      <w:r w:rsidRPr="001733D1">
        <w:rPr>
          <w:rFonts w:ascii="Times New Roman" w:eastAsia="Times New Roman" w:hAnsi="Times New Roman"/>
        </w:rPr>
        <w:t xml:space="preserve"> = Conversion constant for ppm NO</w:t>
      </w:r>
      <w:r w:rsidRPr="001733D1">
        <w:rPr>
          <w:rFonts w:ascii="Times New Roman" w:eastAsia="Times New Roman" w:hAnsi="Times New Roman"/>
          <w:vertAlign w:val="subscript"/>
        </w:rPr>
        <w:t>X</w:t>
      </w:r>
      <w:r w:rsidRPr="001733D1">
        <w:rPr>
          <w:rFonts w:ascii="Times New Roman" w:eastAsia="Times New Roman" w:hAnsi="Times New Roman"/>
        </w:rPr>
        <w:t xml:space="preserve"> to grams per standard cubic meter at 25 degrees Celsius.</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Q = Stack gas volumetric flow rate, in standard cubic meter per hour.</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T = Time of test run, in hours.</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KW-hour = Brake work of the engine, in KW-hour.</w:t>
      </w:r>
    </w:p>
    <w:p w:rsidR="003C4110" w:rsidRPr="001733D1" w:rsidRDefault="003C4110" w:rsidP="000F460A">
      <w:pPr>
        <w:numPr>
          <w:ilvl w:val="0"/>
          <w:numId w:val="34"/>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To determine compliance with the PM mass per unit output emission limitation, convert the concentration of PM in the engine exhaust using Equation 8 of this section:</w:t>
      </w:r>
    </w:p>
    <w:p w:rsidR="003C4110" w:rsidRPr="001733D1" w:rsidRDefault="008C301A" w:rsidP="000F460A">
      <w:pPr>
        <w:spacing w:after="0" w:line="240" w:lineRule="auto"/>
        <w:ind w:left="360"/>
        <w:jc w:val="center"/>
        <w:rPr>
          <w:rFonts w:ascii="Times New Roman" w:eastAsia="Times New Roman" w:hAnsi="Times New Roman"/>
        </w:rPr>
      </w:pPr>
      <w:r w:rsidRPr="001733D1">
        <w:rPr>
          <w:rFonts w:ascii="Times New Roman" w:eastAsia="Times New Roman" w:hAnsi="Times New Roman"/>
          <w:noProof/>
        </w:rPr>
        <w:drawing>
          <wp:inline distT="0" distB="0" distL="0" distR="0">
            <wp:extent cx="1717040" cy="361950"/>
            <wp:effectExtent l="0" t="0" r="0" b="0"/>
            <wp:docPr id="8" name="Picture 32"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1jy06.007.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7040" cy="361950"/>
                    </a:xfrm>
                    <a:prstGeom prst="rect">
                      <a:avLst/>
                    </a:prstGeom>
                    <a:noFill/>
                    <a:ln>
                      <a:noFill/>
                    </a:ln>
                  </pic:spPr>
                </pic:pic>
              </a:graphicData>
            </a:graphic>
          </wp:inline>
        </w:drawing>
      </w:r>
    </w:p>
    <w:p w:rsidR="003C4110" w:rsidRPr="001733D1" w:rsidRDefault="003C4110" w:rsidP="000F460A">
      <w:pPr>
        <w:spacing w:before="200" w:after="100" w:afterAutospacing="1" w:line="240" w:lineRule="auto"/>
        <w:ind w:left="360"/>
        <w:rPr>
          <w:rFonts w:ascii="Times New Roman" w:eastAsia="Times New Roman" w:hAnsi="Times New Roman"/>
        </w:rPr>
      </w:pPr>
      <w:r w:rsidRPr="001733D1">
        <w:rPr>
          <w:rFonts w:ascii="Times New Roman" w:eastAsia="Times New Roman" w:hAnsi="Times New Roman"/>
        </w:rPr>
        <w:t>Where:</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ER = Emission rate in grams per KW-hour.</w:t>
      </w:r>
    </w:p>
    <w:p w:rsidR="003C4110" w:rsidRPr="001733D1" w:rsidRDefault="003C4110" w:rsidP="000F460A">
      <w:pPr>
        <w:spacing w:before="200" w:after="100" w:line="240" w:lineRule="auto"/>
        <w:ind w:left="360"/>
        <w:rPr>
          <w:rFonts w:ascii="Times New Roman" w:eastAsia="Times New Roman" w:hAnsi="Times New Roman"/>
        </w:rPr>
      </w:pPr>
      <w:proofErr w:type="spellStart"/>
      <w:r w:rsidRPr="001733D1">
        <w:rPr>
          <w:rFonts w:ascii="Times New Roman" w:eastAsia="Times New Roman" w:hAnsi="Times New Roman"/>
        </w:rPr>
        <w:t>C</w:t>
      </w:r>
      <w:r w:rsidRPr="001733D1">
        <w:rPr>
          <w:rFonts w:ascii="Times New Roman" w:eastAsia="Times New Roman" w:hAnsi="Times New Roman"/>
          <w:vertAlign w:val="subscript"/>
        </w:rPr>
        <w:t>adj</w:t>
      </w:r>
      <w:proofErr w:type="spellEnd"/>
      <w:r w:rsidRPr="001733D1">
        <w:rPr>
          <w:rFonts w:ascii="Times New Roman" w:eastAsia="Times New Roman" w:hAnsi="Times New Roman"/>
        </w:rPr>
        <w:t xml:space="preserve"> = Calculated PM concentration in grams per standard cubic meter.</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Q = Stack gas volumetric flow rate, in standard cubic meter per hour.</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T = Time of test run, in hours.</w:t>
      </w:r>
    </w:p>
    <w:p w:rsidR="003C4110" w:rsidRPr="001733D1" w:rsidRDefault="003C4110" w:rsidP="000F460A">
      <w:pPr>
        <w:spacing w:before="200" w:after="100" w:line="240" w:lineRule="auto"/>
        <w:ind w:left="360"/>
        <w:rPr>
          <w:rFonts w:ascii="Times New Roman" w:eastAsia="Times New Roman" w:hAnsi="Times New Roman"/>
        </w:rPr>
      </w:pPr>
      <w:r w:rsidRPr="001733D1">
        <w:rPr>
          <w:rFonts w:ascii="Times New Roman" w:eastAsia="Times New Roman" w:hAnsi="Times New Roman"/>
        </w:rPr>
        <w:t>KW-hour = Energy output of the engine, in KW.</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37971,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21" w:name="40:7.0.1.1.1.97.252"/>
      <w:bookmarkEnd w:id="21"/>
      <w:r w:rsidRPr="001733D1">
        <w:rPr>
          <w:rFonts w:ascii="Times New Roman" w:eastAsia="Times New Roman" w:hAnsi="Times New Roman"/>
          <w:b/>
          <w:bCs/>
        </w:rPr>
        <w:t>Notification, Reports, and Records for Owners and Operators</w:t>
      </w:r>
    </w:p>
    <w:p w:rsidR="003C4110" w:rsidRPr="001733D1" w:rsidRDefault="003C4110" w:rsidP="003C4110">
      <w:pPr>
        <w:spacing w:before="200" w:after="100" w:line="240" w:lineRule="auto"/>
        <w:outlineLvl w:val="1"/>
        <w:rPr>
          <w:rFonts w:ascii="Times New Roman" w:eastAsia="Times New Roman" w:hAnsi="Times New Roman"/>
          <w:b/>
          <w:bCs/>
        </w:rPr>
      </w:pPr>
      <w:bookmarkStart w:id="22" w:name="40:7.0.1.1.1.97.252.15"/>
      <w:bookmarkEnd w:id="22"/>
      <w:r w:rsidRPr="001733D1">
        <w:rPr>
          <w:rFonts w:ascii="Times New Roman" w:eastAsia="Times New Roman" w:hAnsi="Times New Roman"/>
          <w:b/>
          <w:bCs/>
        </w:rPr>
        <w:t>§ 60.4214   What are my notification, reporting, and recordkeeping requirements if I am an owner or operator of a stationary CI internal combustion engine?</w:t>
      </w:r>
    </w:p>
    <w:p w:rsidR="003C4110" w:rsidRPr="001733D1" w:rsidRDefault="003C4110" w:rsidP="00CB09EC">
      <w:pPr>
        <w:numPr>
          <w:ilvl w:val="0"/>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3C4110" w:rsidRPr="001733D1" w:rsidRDefault="003C4110" w:rsidP="00CB09EC">
      <w:pPr>
        <w:numPr>
          <w:ilvl w:val="1"/>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Submit an initial notification as required in § 60.7(a)(1). The notification must include the information in paragraphs (a)(1)(</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through (v) of this section.</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Name and address of the owner or operator;</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address of the affected source;</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Engine information including make, model, engine family, serial number, model year, maximum engine power, and engine displacement;</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Emission control equipment; and</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Fuel used.</w:t>
      </w:r>
    </w:p>
    <w:p w:rsidR="003C4110" w:rsidRPr="001733D1" w:rsidRDefault="003C4110" w:rsidP="00CB09EC">
      <w:pPr>
        <w:numPr>
          <w:ilvl w:val="1"/>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Keep records of the information in paragraphs (a)(2)(</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through (iv) of this section.</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All notifications submitted to comply with this subpart and all documentation supporting any notification.</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Maintenance conducted on the engine.</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If the stationary CI internal combustion is a certified engine, documentation from the manufacturer that the engine is certified to meet the emission standards.</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the stationary CI internal combustion is not a certified engine, documentation that the engine meets the emission standards.</w:t>
      </w:r>
    </w:p>
    <w:p w:rsidR="003C4110" w:rsidRPr="001733D1" w:rsidRDefault="003C4110" w:rsidP="00CB09EC">
      <w:pPr>
        <w:numPr>
          <w:ilvl w:val="0"/>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3C4110" w:rsidRPr="001733D1" w:rsidRDefault="003C4110" w:rsidP="00CB09EC">
      <w:pPr>
        <w:numPr>
          <w:ilvl w:val="0"/>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3C4110" w:rsidRPr="001733D1" w:rsidRDefault="003C4110" w:rsidP="00CB09EC">
      <w:pPr>
        <w:numPr>
          <w:ilvl w:val="0"/>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If you own or operate an emergency stationary CI ICE with a maximum engine power more than 100 HP that operates or is contractually obligated to be available for more than 15 hours per calendar year for the purposes specified in § 60.4211(f)(2)(ii) and (iii) or that operates for the purposes specified in § 60.4211(f)(3)(</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you must submit an annual report according to the requirements in paragraphs (d)(1) through (3) of this section.</w:t>
      </w:r>
    </w:p>
    <w:p w:rsidR="003C4110" w:rsidRPr="001733D1" w:rsidRDefault="003C4110" w:rsidP="00CB09EC">
      <w:pPr>
        <w:numPr>
          <w:ilvl w:val="1"/>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report must contain the following information:</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Company name and address where the engine is located.</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Date of the report and beginning and ending dates of the reporting period.</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Engine site rating and model year.</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Latitude and longitude of the engine in decimal degrees reported to the fifth decimal place.</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Hours operated for the purposes specified in § 60.4211(f)(2)(ii) and (iii), including the date, start time, and end time for engine operation for the purposes specified in § 60.4211(f)(2)(ii) and (iii).</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Number of hours the engine is contractually obligated to be available for the purposes specified in § 60.4211(f)(2)(ii) and (iii).</w:t>
      </w:r>
    </w:p>
    <w:p w:rsidR="003C4110" w:rsidRPr="001733D1" w:rsidRDefault="003C4110" w:rsidP="00CB09EC">
      <w:pPr>
        <w:numPr>
          <w:ilvl w:val="2"/>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Hours spent for operation for the purposes specified in § 60.4211(f)(3)(</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including the date, start time, and end time for engine operation for the purposes specified in § 60.4211(f)(3)(</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 The report must also identify the entity that dispatched the engine and the situation that necessitated the dispatch of the engine.</w:t>
      </w:r>
    </w:p>
    <w:p w:rsidR="003C4110" w:rsidRPr="001733D1" w:rsidRDefault="003C4110" w:rsidP="00CB09EC">
      <w:pPr>
        <w:numPr>
          <w:ilvl w:val="1"/>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first annual report must cover the calendar year 2015 and must be submitted no later than March 31, 2016. Subsequent annual reports for each calendar year must be submitted no later than March 31 of the following calendar year.</w:t>
      </w:r>
    </w:p>
    <w:p w:rsidR="003C4110" w:rsidRPr="001733D1" w:rsidRDefault="003C4110" w:rsidP="00CB09EC">
      <w:pPr>
        <w:numPr>
          <w:ilvl w:val="1"/>
          <w:numId w:val="23"/>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The annual report must be submitted electronically using the subpart specific reporting form in the Compliance and Emissions Data Reporting Interface (CEDRI) that is accessed through EPA's Central Data Exchange (CDX) ( </w:t>
      </w:r>
      <w:r w:rsidRPr="001733D1">
        <w:rPr>
          <w:rFonts w:ascii="Times New Roman" w:eastAsia="Times New Roman" w:hAnsi="Times New Roman"/>
          <w:i/>
          <w:iCs/>
        </w:rPr>
        <w:t>www.epa.gov/cdx</w:t>
      </w:r>
      <w:r w:rsidRPr="001733D1">
        <w:rPr>
          <w:rFonts w:ascii="Times New Roman" w:eastAsia="Times New Roman" w:hAnsi="Times New Roman"/>
        </w:rPr>
        <w:t xml:space="preserve"> ). However, if the reporting form specific to this subpart is not available in CEDRI at the time that the report is due, the written report must be submitted to the Administrator at the appropriate address listed in § 60.4.</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78 FR 6696, Jan. 30, 2013]</w:t>
      </w:r>
    </w:p>
    <w:p w:rsidR="003C4110" w:rsidRPr="001733D1" w:rsidRDefault="003C4110" w:rsidP="003C4110">
      <w:pPr>
        <w:spacing w:before="200" w:after="100" w:line="240" w:lineRule="auto"/>
        <w:outlineLvl w:val="1"/>
        <w:rPr>
          <w:rFonts w:ascii="Times New Roman" w:eastAsia="Times New Roman" w:hAnsi="Times New Roman"/>
          <w:b/>
          <w:bCs/>
        </w:rPr>
      </w:pPr>
      <w:bookmarkStart w:id="23" w:name="40:7.0.1.1.1.97.253"/>
      <w:bookmarkEnd w:id="23"/>
      <w:r w:rsidRPr="001733D1">
        <w:rPr>
          <w:rFonts w:ascii="Times New Roman" w:eastAsia="Times New Roman" w:hAnsi="Times New Roman"/>
          <w:b/>
          <w:bCs/>
        </w:rPr>
        <w:t>Special Requirements</w:t>
      </w:r>
    </w:p>
    <w:p w:rsidR="003C4110" w:rsidRPr="001733D1" w:rsidRDefault="003C4110" w:rsidP="003C4110">
      <w:pPr>
        <w:spacing w:before="200" w:after="100" w:line="240" w:lineRule="auto"/>
        <w:outlineLvl w:val="1"/>
        <w:rPr>
          <w:rFonts w:ascii="Times New Roman" w:eastAsia="Times New Roman" w:hAnsi="Times New Roman"/>
          <w:b/>
          <w:bCs/>
        </w:rPr>
      </w:pPr>
      <w:bookmarkStart w:id="24" w:name="40:7.0.1.1.1.97.253.16"/>
      <w:bookmarkEnd w:id="24"/>
      <w:r w:rsidRPr="001733D1">
        <w:rPr>
          <w:rFonts w:ascii="Times New Roman" w:eastAsia="Times New Roman" w:hAnsi="Times New Roman"/>
          <w:b/>
          <w:bCs/>
        </w:rPr>
        <w:t>§ 60.4215   What requirements must I meet for engines used in Guam, American Samoa, or the Commonwealth of the Northern Mariana Islands?</w:t>
      </w:r>
    </w:p>
    <w:p w:rsidR="003C4110" w:rsidRPr="001733D1" w:rsidRDefault="003C4110" w:rsidP="00CB09EC">
      <w:pPr>
        <w:numPr>
          <w:ilvl w:val="0"/>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Stationary CI ICE with a displacement of less than 30 liters per cylinder that are used in Guam, American Samoa, or the Commonwealth of the Northern Mariana Islands are required to meet the applicable emission standards in §§ 60.4202 and 60.4205.</w:t>
      </w:r>
    </w:p>
    <w:p w:rsidR="003C4110" w:rsidRPr="001733D1" w:rsidRDefault="003C4110" w:rsidP="00CB09EC">
      <w:pPr>
        <w:numPr>
          <w:ilvl w:val="0"/>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ICE that are used in Guam, American Samoa, or the Commonwealth of the Northern Mariana Islands are not required to meet the fuel requirements in § 60.4207.</w:t>
      </w:r>
    </w:p>
    <w:p w:rsidR="003C4110" w:rsidRPr="001733D1" w:rsidRDefault="003C4110" w:rsidP="00CB09EC">
      <w:pPr>
        <w:numPr>
          <w:ilvl w:val="0"/>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Stationary CI ICE with a displacement of greater than or equal to 30 liters per cylinder that are used in Guam, American Samoa, or the Commonwealth of the Northern Mariana Islands are required to meet the following emission standards:</w:t>
      </w:r>
    </w:p>
    <w:p w:rsidR="003C4110" w:rsidRPr="001733D1" w:rsidRDefault="003C4110" w:rsidP="00CB09EC">
      <w:pPr>
        <w:numPr>
          <w:ilvl w:val="1"/>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engines installed prior to January 1, 2012, limit the emissions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in the stationary CI internal combustion engine exhaust to the following:</w:t>
      </w:r>
    </w:p>
    <w:p w:rsidR="003C4110" w:rsidRPr="001733D1" w:rsidRDefault="003C4110" w:rsidP="00CB09EC">
      <w:pPr>
        <w:numPr>
          <w:ilvl w:val="2"/>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17.0 g/KW-hr (12.7 g/HP-hr) when maximum engine speed is less than 130 rpm;</w:t>
      </w:r>
    </w:p>
    <w:p w:rsidR="003C4110" w:rsidRPr="001733D1" w:rsidRDefault="003C4110" w:rsidP="00CB09EC">
      <w:pPr>
        <w:numPr>
          <w:ilvl w:val="2"/>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 xml:space="preserve"> 45 · n</w:t>
      </w:r>
      <w:r w:rsidRPr="001733D1">
        <w:rPr>
          <w:rFonts w:ascii="Times New Roman" w:eastAsia="Times New Roman" w:hAnsi="Times New Roman"/>
          <w:vertAlign w:val="superscript"/>
        </w:rPr>
        <w:t>−0.2</w:t>
      </w:r>
      <w:r w:rsidRPr="001733D1">
        <w:rPr>
          <w:rFonts w:ascii="Times New Roman" w:eastAsia="Times New Roman" w:hAnsi="Times New Roman"/>
        </w:rPr>
        <w:t xml:space="preserve"> g/KW-hr (34 · n</w:t>
      </w:r>
      <w:r w:rsidRPr="001733D1">
        <w:rPr>
          <w:rFonts w:ascii="Times New Roman" w:eastAsia="Times New Roman" w:hAnsi="Times New Roman"/>
          <w:vertAlign w:val="superscript"/>
        </w:rPr>
        <w:t>−0.2</w:t>
      </w:r>
      <w:r w:rsidRPr="001733D1">
        <w:rPr>
          <w:rFonts w:ascii="Times New Roman" w:eastAsia="Times New Roman" w:hAnsi="Times New Roman"/>
        </w:rPr>
        <w:t xml:space="preserve"> g/HP-hr) when maximum engine speed is 130 or more but less than 2,000 rpm, where n is maximum engine speed; and</w:t>
      </w:r>
    </w:p>
    <w:p w:rsidR="003C4110" w:rsidRPr="001733D1" w:rsidRDefault="003C4110" w:rsidP="00CB09EC">
      <w:pPr>
        <w:numPr>
          <w:ilvl w:val="2"/>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9.8 g/KW-hr (7.3 g/HP-hr) when maximum engine speed is 2,000 rpm or more.</w:t>
      </w:r>
    </w:p>
    <w:p w:rsidR="003C4110" w:rsidRPr="001733D1" w:rsidRDefault="003C4110" w:rsidP="00CB09EC">
      <w:pPr>
        <w:numPr>
          <w:ilvl w:val="1"/>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For engines installed on or after January 1, 2012, limit the emissions of NO</w:t>
      </w:r>
      <w:r w:rsidRPr="001733D1">
        <w:rPr>
          <w:rFonts w:ascii="Times New Roman" w:eastAsia="Times New Roman" w:hAnsi="Times New Roman"/>
          <w:vertAlign w:val="subscript"/>
        </w:rPr>
        <w:t>X</w:t>
      </w:r>
      <w:r w:rsidRPr="001733D1">
        <w:rPr>
          <w:rFonts w:ascii="Times New Roman" w:eastAsia="Times New Roman" w:hAnsi="Times New Roman"/>
        </w:rPr>
        <w:t xml:space="preserve"> in the stationary CI internal combustion engine exhaust to the following:</w:t>
      </w:r>
    </w:p>
    <w:p w:rsidR="003C4110" w:rsidRPr="001733D1" w:rsidRDefault="003C4110" w:rsidP="00CB09EC">
      <w:pPr>
        <w:numPr>
          <w:ilvl w:val="2"/>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14.4 g/KW-hr (10.7 g/HP-hr) when maximum engine speed is less than 130 rpm;</w:t>
      </w:r>
    </w:p>
    <w:p w:rsidR="003C4110" w:rsidRPr="001733D1" w:rsidRDefault="003C4110" w:rsidP="00CB09EC">
      <w:pPr>
        <w:numPr>
          <w:ilvl w:val="2"/>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44 · n</w:t>
      </w:r>
      <w:r w:rsidRPr="001733D1">
        <w:rPr>
          <w:rFonts w:ascii="Times New Roman" w:eastAsia="Times New Roman" w:hAnsi="Times New Roman"/>
          <w:vertAlign w:val="superscript"/>
        </w:rPr>
        <w:t>−0.23</w:t>
      </w:r>
      <w:r w:rsidRPr="001733D1">
        <w:rPr>
          <w:rFonts w:ascii="Times New Roman" w:eastAsia="Times New Roman" w:hAnsi="Times New Roman"/>
        </w:rPr>
        <w:t xml:space="preserve"> g/KW-hr (33 · n</w:t>
      </w:r>
      <w:r w:rsidRPr="001733D1">
        <w:rPr>
          <w:rFonts w:ascii="Times New Roman" w:eastAsia="Times New Roman" w:hAnsi="Times New Roman"/>
          <w:vertAlign w:val="superscript"/>
        </w:rPr>
        <w:t>−0.23</w:t>
      </w:r>
      <w:r w:rsidRPr="001733D1">
        <w:rPr>
          <w:rFonts w:ascii="Times New Roman" w:eastAsia="Times New Roman" w:hAnsi="Times New Roman"/>
        </w:rPr>
        <w:t xml:space="preserve"> g/HP-hr) when maximum engine speed is greater than or equal to 130 but less than 2,000 rpm and where n is maximum engine speed; and</w:t>
      </w:r>
    </w:p>
    <w:p w:rsidR="003C4110" w:rsidRPr="001733D1" w:rsidRDefault="003C4110" w:rsidP="00CB09EC">
      <w:pPr>
        <w:numPr>
          <w:ilvl w:val="2"/>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7.7 g/KW-hr (5.7 g/HP-hr) when maximum engine speed is greater than or equal to 2,000 rpm.</w:t>
      </w:r>
    </w:p>
    <w:p w:rsidR="003C4110" w:rsidRPr="001733D1" w:rsidRDefault="003C4110" w:rsidP="00CB09EC">
      <w:pPr>
        <w:numPr>
          <w:ilvl w:val="1"/>
          <w:numId w:val="25"/>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Limit the emissions of PM in the stationary CI internal combustion engine exhaust to 0.40 g/KW-hr (0.30 g/HP-hr).</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[71 FR 39172, July 11, 2006, as amended at 76 FR 37971,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25" w:name="40:7.0.1.1.1.97.253.17"/>
      <w:bookmarkEnd w:id="25"/>
      <w:r w:rsidRPr="001733D1">
        <w:rPr>
          <w:rFonts w:ascii="Times New Roman" w:eastAsia="Times New Roman" w:hAnsi="Times New Roman"/>
          <w:b/>
          <w:bCs/>
        </w:rPr>
        <w:t>§ 60.4216   What requirements must I meet for engines used in Alaska?</w:t>
      </w:r>
    </w:p>
    <w:p w:rsidR="003C4110" w:rsidRPr="001733D1" w:rsidRDefault="003C4110" w:rsidP="00CB09EC">
      <w:pPr>
        <w:numPr>
          <w:ilvl w:val="0"/>
          <w:numId w:val="2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3C4110" w:rsidRPr="001733D1" w:rsidRDefault="003C4110" w:rsidP="00CB09EC">
      <w:pPr>
        <w:numPr>
          <w:ilvl w:val="0"/>
          <w:numId w:val="2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 60.4201(f) and 60.4202(g) of this subpart.</w:t>
      </w:r>
    </w:p>
    <w:p w:rsidR="003C4110" w:rsidRPr="001733D1" w:rsidRDefault="003C4110" w:rsidP="00CB09EC">
      <w:pPr>
        <w:numPr>
          <w:ilvl w:val="0"/>
          <w:numId w:val="2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Manufacturers, owners and operators of stationary CI ICE that are located in areas of Alaska not accessible by the FAHS may choose to meet the applicable emission standards for emergency engines in § 60.4202 and § 60.4205, and not those for non-emergency engines in § 60.4201 and § 60.4204, except that for 2014 model year and later non-emergency CI ICE, the owner or operator of any such engine that was not certified as meeting Tier 4 PM standards, must meet the applicable requirements for PM in § 60.4201 and § 60.4204 or install a PM emission control device that achieves PM emission reductions of 85 percent, or 60 percent for engines with a displacement of greater than or equal to 30 liters per cylinder, compared to engine-out emissions.</w:t>
      </w:r>
    </w:p>
    <w:p w:rsidR="003C4110" w:rsidRPr="001733D1" w:rsidRDefault="003C4110" w:rsidP="00CB09EC">
      <w:pPr>
        <w:numPr>
          <w:ilvl w:val="0"/>
          <w:numId w:val="2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provisions of § 60.4207 do not apply to owners and operators of pre-2014 model year stationary CI ICE subject to this subpart that are located in areas of Alaska not accessible by the FAHS.</w:t>
      </w:r>
    </w:p>
    <w:p w:rsidR="003C4110" w:rsidRPr="001733D1" w:rsidRDefault="003C4110" w:rsidP="00CB09EC">
      <w:pPr>
        <w:numPr>
          <w:ilvl w:val="0"/>
          <w:numId w:val="2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lastRenderedPageBreak/>
        <w:t>The provisions of § 60.4208(a) do not apply to owners and operators of stationary CI ICE subject to this subpart that are located in areas of Alaska not accessible by the FAHS until after December 31, 2009.</w:t>
      </w:r>
    </w:p>
    <w:p w:rsidR="003C4110" w:rsidRPr="001733D1" w:rsidRDefault="003C4110" w:rsidP="00CB09EC">
      <w:pPr>
        <w:numPr>
          <w:ilvl w:val="0"/>
          <w:numId w:val="27"/>
        </w:numPr>
        <w:spacing w:before="100" w:beforeAutospacing="1" w:after="60" w:line="240" w:lineRule="auto"/>
        <w:rPr>
          <w:rFonts w:ascii="Times New Roman" w:eastAsia="Times New Roman" w:hAnsi="Times New Roman"/>
        </w:rPr>
      </w:pPr>
      <w:r w:rsidRPr="001733D1">
        <w:rPr>
          <w:rFonts w:ascii="Times New Roman" w:eastAsia="Times New Roman" w:hAnsi="Times New Roman"/>
        </w:rPr>
        <w:t>The provisions of this section and §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[76 FR 37971,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26" w:name="40:7.0.1.1.1.97.253.18"/>
      <w:bookmarkEnd w:id="26"/>
      <w:r w:rsidRPr="001733D1">
        <w:rPr>
          <w:rFonts w:ascii="Times New Roman" w:eastAsia="Times New Roman" w:hAnsi="Times New Roman"/>
          <w:b/>
          <w:bCs/>
        </w:rPr>
        <w:t>§ 60.4217   What emission standards must I meet if I am an owner or operator of a stationary internal combustion engine using special fuels?</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rPr>
      </w:pPr>
      <w:r w:rsidRPr="001733D1">
        <w:rPr>
          <w:rFonts w:ascii="Times New Roman" w:eastAsia="Times New Roman" w:hAnsi="Times New Roman"/>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 60.4204 or § 60.4205 using such fuels and that use of such fuel is appropriate and reasonably necessary, considering cost, energy, technical feasibility, human health and environmental, and other factors, for the operation of the engine.</w:t>
      </w:r>
    </w:p>
    <w:p w:rsidR="003C4110" w:rsidRPr="001733D1" w:rsidRDefault="003C4110" w:rsidP="003C4110">
      <w:pPr>
        <w:spacing w:before="200" w:after="100" w:afterAutospacing="1" w:line="240" w:lineRule="auto"/>
        <w:rPr>
          <w:rFonts w:ascii="Times New Roman" w:eastAsia="Times New Roman" w:hAnsi="Times New Roman"/>
        </w:rPr>
      </w:pPr>
      <w:r w:rsidRPr="001733D1">
        <w:rPr>
          <w:rFonts w:ascii="Times New Roman" w:eastAsia="Times New Roman" w:hAnsi="Times New Roman"/>
        </w:rPr>
        <w:t>[76 FR 37972, June 28, 2011]</w:t>
      </w:r>
    </w:p>
    <w:p w:rsidR="003C4110" w:rsidRPr="001733D1" w:rsidRDefault="003C4110" w:rsidP="003C4110">
      <w:pPr>
        <w:spacing w:before="200" w:after="100" w:line="240" w:lineRule="auto"/>
        <w:outlineLvl w:val="1"/>
        <w:rPr>
          <w:rFonts w:ascii="Times New Roman" w:eastAsia="Times New Roman" w:hAnsi="Times New Roman"/>
          <w:b/>
          <w:bCs/>
        </w:rPr>
      </w:pPr>
      <w:bookmarkStart w:id="27" w:name="40:7.0.1.1.1.97.254"/>
      <w:bookmarkEnd w:id="27"/>
      <w:r w:rsidRPr="001733D1">
        <w:rPr>
          <w:rFonts w:ascii="Times New Roman" w:eastAsia="Times New Roman" w:hAnsi="Times New Roman"/>
          <w:b/>
          <w:bCs/>
        </w:rPr>
        <w:t>General Provisions</w:t>
      </w:r>
    </w:p>
    <w:p w:rsidR="003C4110" w:rsidRPr="001733D1" w:rsidRDefault="003C4110" w:rsidP="003C4110">
      <w:pPr>
        <w:spacing w:before="200" w:after="100" w:line="240" w:lineRule="auto"/>
        <w:outlineLvl w:val="1"/>
        <w:rPr>
          <w:rFonts w:ascii="Times New Roman" w:eastAsia="Times New Roman" w:hAnsi="Times New Roman"/>
          <w:b/>
          <w:bCs/>
        </w:rPr>
      </w:pPr>
      <w:bookmarkStart w:id="28" w:name="40:7.0.1.1.1.97.254.19"/>
      <w:bookmarkEnd w:id="28"/>
      <w:r w:rsidRPr="001733D1">
        <w:rPr>
          <w:rFonts w:ascii="Times New Roman" w:eastAsia="Times New Roman" w:hAnsi="Times New Roman"/>
          <w:b/>
          <w:bCs/>
        </w:rPr>
        <w:t>§ 60.4218   What parts of the General Provisions apply to me?</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rPr>
      </w:pPr>
      <w:r w:rsidRPr="001733D1">
        <w:rPr>
          <w:rFonts w:ascii="Times New Roman" w:eastAsia="Times New Roman" w:hAnsi="Times New Roman"/>
        </w:rPr>
        <w:t>Table 8 to this subpart shows which parts of the General Provisions in §§ 60.1 through 60.19 apply to you.</w:t>
      </w:r>
    </w:p>
    <w:p w:rsidR="003C4110" w:rsidRPr="001733D1" w:rsidRDefault="003C4110" w:rsidP="003C4110">
      <w:pPr>
        <w:spacing w:before="200" w:after="100" w:line="240" w:lineRule="auto"/>
        <w:outlineLvl w:val="0"/>
        <w:rPr>
          <w:rFonts w:ascii="Times New Roman" w:eastAsia="Times New Roman" w:hAnsi="Times New Roman"/>
          <w:smallCaps/>
          <w:kern w:val="36"/>
        </w:rPr>
      </w:pPr>
      <w:r w:rsidRPr="001733D1">
        <w:rPr>
          <w:rFonts w:ascii="Times New Roman" w:eastAsia="Times New Roman" w:hAnsi="Times New Roman"/>
          <w:smallCaps/>
          <w:kern w:val="36"/>
        </w:rPr>
        <w:t>Definitions</w:t>
      </w:r>
    </w:p>
    <w:p w:rsidR="003C4110" w:rsidRPr="001733D1" w:rsidRDefault="003C4110" w:rsidP="003C4110">
      <w:pPr>
        <w:spacing w:before="200" w:after="100" w:line="240" w:lineRule="auto"/>
        <w:outlineLvl w:val="1"/>
        <w:rPr>
          <w:rFonts w:ascii="Times New Roman" w:eastAsia="Times New Roman" w:hAnsi="Times New Roman"/>
          <w:b/>
          <w:bCs/>
        </w:rPr>
      </w:pPr>
      <w:bookmarkStart w:id="29" w:name="40:7.0.1.1.1.97.254.20"/>
      <w:bookmarkEnd w:id="29"/>
      <w:r w:rsidRPr="001733D1">
        <w:rPr>
          <w:rFonts w:ascii="Times New Roman" w:eastAsia="Times New Roman" w:hAnsi="Times New Roman"/>
          <w:b/>
          <w:bCs/>
        </w:rPr>
        <w:t>§ 60.4219   What definitions apply to this subpart?</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rPr>
      </w:pPr>
      <w:r w:rsidRPr="001733D1">
        <w:rPr>
          <w:rFonts w:ascii="Times New Roman" w:eastAsia="Times New Roman" w:hAnsi="Times New Roman"/>
        </w:rPr>
        <w:t>As used in this subpart, all terms not defined herein shall have the meaning given them in the CAA and in subpart A of this part.</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Certified emissions life</w:t>
      </w:r>
      <w:r w:rsidRPr="001733D1">
        <w:rPr>
          <w:rFonts w:ascii="Times New Roman" w:eastAsia="Times New Roman" w:hAnsi="Times New Roman"/>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Combustion turbine</w:t>
      </w:r>
      <w:r w:rsidRPr="001733D1">
        <w:rPr>
          <w:rFonts w:ascii="Times New Roman" w:eastAsia="Times New Roman" w:hAnsi="Times New Roman"/>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lastRenderedPageBreak/>
        <w:t>Compression ignition</w:t>
      </w:r>
      <w:r w:rsidRPr="001733D1">
        <w:rPr>
          <w:rFonts w:ascii="Times New Roman" w:eastAsia="Times New Roman" w:hAnsi="Times New Roman"/>
        </w:rPr>
        <w:t xml:space="preserve"> means relating to a type of stationary internal combustion engine that is not a spark ignition engine.</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Date of manufacture</w:t>
      </w:r>
      <w:r w:rsidRPr="001733D1">
        <w:rPr>
          <w:rFonts w:ascii="Times New Roman" w:eastAsia="Times New Roman" w:hAnsi="Times New Roman"/>
        </w:rPr>
        <w:t xml:space="preserve"> means one of the following things:</w:t>
      </w:r>
    </w:p>
    <w:p w:rsidR="003C4110" w:rsidRPr="001733D1" w:rsidRDefault="003C4110" w:rsidP="00725195">
      <w:pPr>
        <w:numPr>
          <w:ilvl w:val="1"/>
          <w:numId w:val="29"/>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For freshly manufactured engines and modified engines, date of manufacture means the date the engine is originally produced.</w:t>
      </w:r>
    </w:p>
    <w:p w:rsidR="003C4110" w:rsidRPr="001733D1" w:rsidRDefault="003C4110" w:rsidP="00725195">
      <w:pPr>
        <w:numPr>
          <w:ilvl w:val="1"/>
          <w:numId w:val="29"/>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For reconstructed engines, date of manufacture means the date the engine was originally produced, except as specified in paragraph (3) of this definition.</w:t>
      </w:r>
    </w:p>
    <w:p w:rsidR="003C4110" w:rsidRPr="001733D1" w:rsidRDefault="003C4110" w:rsidP="00725195">
      <w:pPr>
        <w:numPr>
          <w:ilvl w:val="1"/>
          <w:numId w:val="29"/>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Diesel fuel</w:t>
      </w:r>
      <w:r w:rsidRPr="001733D1">
        <w:rPr>
          <w:rFonts w:ascii="Times New Roman" w:eastAsia="Times New Roman" w:hAnsi="Times New Roman"/>
        </w:rPr>
        <w:t xml:space="preserve"> means any liquid obtained from the distillation of petroleum with a boiling point of approximately 150 to 360 degrees Celsius. One commonly used form is number 2 distillate oil.</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Diesel particulate filter</w:t>
      </w:r>
      <w:r w:rsidRPr="001733D1">
        <w:rPr>
          <w:rFonts w:ascii="Times New Roman" w:eastAsia="Times New Roman" w:hAnsi="Times New Roman"/>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Emergency stationary internal combustion engine</w:t>
      </w:r>
      <w:r w:rsidRPr="001733D1">
        <w:rPr>
          <w:rFonts w:ascii="Times New Roman" w:eastAsia="Times New Roman" w:hAnsi="Times New Roman"/>
        </w:rPr>
        <w:t xml:space="preserve"> means any stationary reciprocating internal combustion engine that meets all of the criteria in paragraphs (1) through (3) of this definition. All emergency stationary ICE must comply with the requirements specified in § 60.4211(f) in order to be considered emergency stationary ICE. If the engine does not comply with the requirements specified in § 60.4211(f), then it is not considered to be an emergency stationary ICE under this subpart.</w:t>
      </w:r>
    </w:p>
    <w:p w:rsidR="003C4110" w:rsidRPr="001733D1" w:rsidRDefault="003C4110" w:rsidP="00725195">
      <w:pPr>
        <w:numPr>
          <w:ilvl w:val="1"/>
          <w:numId w:val="30"/>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3C4110" w:rsidRPr="001733D1" w:rsidRDefault="003C4110" w:rsidP="00725195">
      <w:pPr>
        <w:numPr>
          <w:ilvl w:val="1"/>
          <w:numId w:val="30"/>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The stationary ICE is operated under limited circumstances for situations not included in paragraph (1) of this definition, as specified in § 60.4211(f).</w:t>
      </w:r>
    </w:p>
    <w:p w:rsidR="003C4110" w:rsidRPr="001733D1" w:rsidRDefault="003C4110" w:rsidP="00725195">
      <w:pPr>
        <w:numPr>
          <w:ilvl w:val="1"/>
          <w:numId w:val="30"/>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The stationary ICE operates as part of a financial arrangement with another entity in situations not included in paragraph (1) of this definition only as allowed in § 60.4211(f)(2)(ii) or (iii) and § 60.4211(f)(3)(</w:t>
      </w:r>
      <w:proofErr w:type="spellStart"/>
      <w:r w:rsidRPr="001733D1">
        <w:rPr>
          <w:rFonts w:ascii="Times New Roman" w:eastAsia="Times New Roman" w:hAnsi="Times New Roman"/>
        </w:rPr>
        <w:t>i</w:t>
      </w:r>
      <w:proofErr w:type="spellEnd"/>
      <w:r w:rsidRPr="001733D1">
        <w:rPr>
          <w:rFonts w:ascii="Times New Roman" w:eastAsia="Times New Roman" w:hAnsi="Times New Roman"/>
        </w:rPr>
        <w:t>).</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Engine manufacturer</w:t>
      </w:r>
      <w:r w:rsidRPr="001733D1">
        <w:rPr>
          <w:rFonts w:ascii="Times New Roman" w:eastAsia="Times New Roman" w:hAnsi="Times New Roman"/>
        </w:rPr>
        <w:t xml:space="preserve"> means the manufacturer of the engine. See the definition of “manufacturer” in this section.</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Fire pump engine</w:t>
      </w:r>
      <w:r w:rsidRPr="001733D1">
        <w:rPr>
          <w:rFonts w:ascii="Times New Roman" w:eastAsia="Times New Roman" w:hAnsi="Times New Roman"/>
        </w:rPr>
        <w:t xml:space="preserve"> means an emergency stationary internal combustion engine certified to NFPA requirements that is used to provide power to pump water for fire suppression or protection.</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Freshly manufactured engine</w:t>
      </w:r>
      <w:r w:rsidRPr="001733D1">
        <w:rPr>
          <w:rFonts w:ascii="Times New Roman" w:eastAsia="Times New Roman" w:hAnsi="Times New Roman"/>
        </w:rPr>
        <w:t xml:space="preserve"> means an engine that has not been placed into service. An engine becomes freshly manufactured when it is originally produced.</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Installed</w:t>
      </w:r>
      <w:r w:rsidRPr="001733D1">
        <w:rPr>
          <w:rFonts w:ascii="Times New Roman" w:eastAsia="Times New Roman" w:hAnsi="Times New Roman"/>
        </w:rPr>
        <w:t xml:space="preserve"> means the engine is placed and secured at the location where it is intended to be operated.</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lastRenderedPageBreak/>
        <w:t>Manufacturer</w:t>
      </w:r>
      <w:r w:rsidRPr="001733D1">
        <w:rPr>
          <w:rFonts w:ascii="Times New Roman" w:eastAsia="Times New Roman" w:hAnsi="Times New Roman"/>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Maximum engine power</w:t>
      </w:r>
      <w:r w:rsidRPr="001733D1">
        <w:rPr>
          <w:rFonts w:ascii="Times New Roman" w:eastAsia="Times New Roman" w:hAnsi="Times New Roman"/>
        </w:rPr>
        <w:t xml:space="preserve"> means maximum engine power as defined in 40 CFR 1039.801.</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Model year</w:t>
      </w:r>
      <w:r w:rsidRPr="001733D1">
        <w:rPr>
          <w:rFonts w:ascii="Times New Roman" w:eastAsia="Times New Roman" w:hAnsi="Times New Roman"/>
        </w:rPr>
        <w:t xml:space="preserve"> means the calendar year in which an engine is manufactured (see “date of manufacture”), except as follows:</w:t>
      </w:r>
    </w:p>
    <w:p w:rsidR="003C4110" w:rsidRPr="001733D1" w:rsidRDefault="003C4110" w:rsidP="00725195">
      <w:pPr>
        <w:numPr>
          <w:ilvl w:val="1"/>
          <w:numId w:val="31"/>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3C4110" w:rsidRPr="001733D1" w:rsidRDefault="003C4110" w:rsidP="00725195">
      <w:pPr>
        <w:numPr>
          <w:ilvl w:val="1"/>
          <w:numId w:val="31"/>
        </w:num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rPr>
        <w:t xml:space="preserve">For an engine that is converted to a stationary engine after being placed into service as a </w:t>
      </w:r>
      <w:proofErr w:type="spellStart"/>
      <w:r w:rsidRPr="001733D1">
        <w:rPr>
          <w:rFonts w:ascii="Times New Roman" w:eastAsia="Times New Roman" w:hAnsi="Times New Roman"/>
        </w:rPr>
        <w:t>nonroad</w:t>
      </w:r>
      <w:proofErr w:type="spellEnd"/>
      <w:r w:rsidRPr="001733D1">
        <w:rPr>
          <w:rFonts w:ascii="Times New Roman" w:eastAsia="Times New Roman" w:hAnsi="Times New Roman"/>
        </w:rPr>
        <w:t xml:space="preserve"> or other non-stationary engine, model year means the calendar year or new model production period in which the engine was manufactured (see “date of manufacture”).</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Other internal combustion engine</w:t>
      </w:r>
      <w:r w:rsidRPr="001733D1">
        <w:rPr>
          <w:rFonts w:ascii="Times New Roman" w:eastAsia="Times New Roman" w:hAnsi="Times New Roman"/>
        </w:rPr>
        <w:t xml:space="preserve"> means any internal combustion engine, except combustion turbines, which is not a reciprocating internal combustion engine or rotary internal combustion engine.</w:t>
      </w:r>
    </w:p>
    <w:p w:rsidR="003C4110" w:rsidRPr="001733D1" w:rsidRDefault="003C4110" w:rsidP="00725195">
      <w:pPr>
        <w:spacing w:before="100" w:beforeAutospacing="1" w:after="100" w:afterAutospacing="1" w:line="240" w:lineRule="auto"/>
        <w:rPr>
          <w:rFonts w:ascii="Times New Roman" w:eastAsia="Times New Roman" w:hAnsi="Times New Roman"/>
        </w:rPr>
      </w:pPr>
      <w:r w:rsidRPr="001733D1">
        <w:rPr>
          <w:rFonts w:ascii="Times New Roman" w:eastAsia="Times New Roman" w:hAnsi="Times New Roman"/>
          <w:i/>
          <w:iCs/>
        </w:rPr>
        <w:t>Reciprocating internal combustion engine</w:t>
      </w:r>
      <w:r w:rsidRPr="001733D1">
        <w:rPr>
          <w:rFonts w:ascii="Times New Roman" w:eastAsia="Times New Roman" w:hAnsi="Times New Roman"/>
        </w:rPr>
        <w:t xml:space="preserve"> means any internal combustion engine which uses reciprocating motion to convert heat energy into mechanical work.</w:t>
      </w:r>
    </w:p>
    <w:p w:rsidR="003C4110" w:rsidRPr="001733D1" w:rsidRDefault="003C4110" w:rsidP="00725195">
      <w:pPr>
        <w:spacing w:before="100" w:beforeAutospacing="1" w:after="100" w:afterAutospacing="1" w:line="240" w:lineRule="auto"/>
        <w:rPr>
          <w:rFonts w:ascii="Times New Roman" w:eastAsia="Times New Roman" w:hAnsi="Times New Roman"/>
          <w:sz w:val="20"/>
          <w:szCs w:val="20"/>
        </w:rPr>
      </w:pPr>
      <w:r w:rsidRPr="001733D1">
        <w:rPr>
          <w:rFonts w:ascii="Times New Roman" w:eastAsia="Times New Roman" w:hAnsi="Times New Roman"/>
          <w:i/>
          <w:iCs/>
          <w:sz w:val="20"/>
          <w:szCs w:val="20"/>
        </w:rPr>
        <w:t>Rotary internal combustion engine</w:t>
      </w:r>
      <w:r w:rsidRPr="001733D1">
        <w:rPr>
          <w:rFonts w:ascii="Times New Roman" w:eastAsia="Times New Roman" w:hAnsi="Times New Roman"/>
          <w:sz w:val="20"/>
          <w:szCs w:val="20"/>
        </w:rPr>
        <w:t xml:space="preserve"> means any internal combustion engine which uses rotary motion to convert heat energy into mechanical work.</w:t>
      </w:r>
    </w:p>
    <w:p w:rsidR="003C4110" w:rsidRPr="001733D1" w:rsidRDefault="003C4110" w:rsidP="00725195">
      <w:pPr>
        <w:spacing w:before="100" w:beforeAutospacing="1" w:after="100" w:afterAutospacing="1" w:line="240" w:lineRule="auto"/>
        <w:rPr>
          <w:rFonts w:ascii="Times New Roman" w:eastAsia="Times New Roman" w:hAnsi="Times New Roman"/>
          <w:sz w:val="20"/>
          <w:szCs w:val="20"/>
        </w:rPr>
      </w:pPr>
      <w:r w:rsidRPr="001733D1">
        <w:rPr>
          <w:rFonts w:ascii="Times New Roman" w:eastAsia="Times New Roman" w:hAnsi="Times New Roman"/>
          <w:i/>
          <w:iCs/>
          <w:sz w:val="20"/>
          <w:szCs w:val="20"/>
        </w:rPr>
        <w:t>Spark ignition</w:t>
      </w:r>
      <w:r w:rsidRPr="001733D1">
        <w:rPr>
          <w:rFonts w:ascii="Times New Roman" w:eastAsia="Times New Roman" w:hAnsi="Times New Roman"/>
          <w:sz w:val="20"/>
          <w:szCs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3C4110" w:rsidRPr="001733D1" w:rsidRDefault="003C4110" w:rsidP="00725195">
      <w:pPr>
        <w:spacing w:before="100" w:beforeAutospacing="1" w:after="100" w:afterAutospacing="1" w:line="240" w:lineRule="auto"/>
        <w:rPr>
          <w:rFonts w:ascii="Times New Roman" w:eastAsia="Times New Roman" w:hAnsi="Times New Roman"/>
          <w:sz w:val="20"/>
          <w:szCs w:val="20"/>
        </w:rPr>
      </w:pPr>
      <w:r w:rsidRPr="001733D1">
        <w:rPr>
          <w:rFonts w:ascii="Times New Roman" w:eastAsia="Times New Roman" w:hAnsi="Times New Roman"/>
          <w:i/>
          <w:iCs/>
          <w:sz w:val="20"/>
          <w:szCs w:val="20"/>
        </w:rPr>
        <w:t>Stationary internal combustion engine</w:t>
      </w:r>
      <w:r w:rsidRPr="001733D1">
        <w:rPr>
          <w:rFonts w:ascii="Times New Roman" w:eastAsia="Times New Roman" w:hAnsi="Times New Roman"/>
          <w:sz w:val="20"/>
          <w:szCs w:val="20"/>
        </w:rPr>
        <w:t xml:space="preserve"> means any internal combustion engine, except combustion turbines, that converts heat energy into mechanical work and is not mobile. Stationary ICE differ from mobile ICE in that a stationary internal combustion engine is not a </w:t>
      </w:r>
      <w:proofErr w:type="spellStart"/>
      <w:r w:rsidRPr="001733D1">
        <w:rPr>
          <w:rFonts w:ascii="Times New Roman" w:eastAsia="Times New Roman" w:hAnsi="Times New Roman"/>
          <w:sz w:val="20"/>
          <w:szCs w:val="20"/>
        </w:rPr>
        <w:t>nonroad</w:t>
      </w:r>
      <w:proofErr w:type="spellEnd"/>
      <w:r w:rsidRPr="001733D1">
        <w:rPr>
          <w:rFonts w:ascii="Times New Roman" w:eastAsia="Times New Roman" w:hAnsi="Times New Roman"/>
          <w:sz w:val="20"/>
          <w:szCs w:val="20"/>
        </w:rPr>
        <w:t xml:space="preserve">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3C4110" w:rsidRPr="001733D1" w:rsidRDefault="003C4110" w:rsidP="00725195">
      <w:pPr>
        <w:spacing w:before="100" w:beforeAutospacing="1" w:after="100" w:afterAutospacing="1" w:line="240" w:lineRule="auto"/>
        <w:rPr>
          <w:rFonts w:ascii="Times New Roman" w:eastAsia="Times New Roman" w:hAnsi="Times New Roman"/>
          <w:sz w:val="20"/>
          <w:szCs w:val="20"/>
        </w:rPr>
      </w:pPr>
      <w:r w:rsidRPr="001733D1">
        <w:rPr>
          <w:rFonts w:ascii="Times New Roman" w:eastAsia="Times New Roman" w:hAnsi="Times New Roman"/>
          <w:i/>
          <w:iCs/>
          <w:sz w:val="20"/>
          <w:szCs w:val="20"/>
        </w:rPr>
        <w:t>Subpart</w:t>
      </w:r>
      <w:r w:rsidRPr="001733D1">
        <w:rPr>
          <w:rFonts w:ascii="Times New Roman" w:eastAsia="Times New Roman" w:hAnsi="Times New Roman"/>
          <w:sz w:val="20"/>
          <w:szCs w:val="20"/>
        </w:rPr>
        <w:t xml:space="preserve"> means 40 CFR part 60, subpart IIII.</w:t>
      </w:r>
    </w:p>
    <w:p w:rsidR="003C4110" w:rsidRPr="001733D1" w:rsidRDefault="003C4110" w:rsidP="003C4110">
      <w:pPr>
        <w:spacing w:before="200" w:after="100" w:afterAutospacing="1" w:line="240" w:lineRule="auto"/>
        <w:rPr>
          <w:rFonts w:ascii="Times New Roman" w:eastAsia="Times New Roman" w:hAnsi="Times New Roman"/>
          <w:sz w:val="18"/>
          <w:szCs w:val="18"/>
        </w:rPr>
      </w:pPr>
      <w:r w:rsidRPr="001733D1">
        <w:rPr>
          <w:rFonts w:ascii="Times New Roman" w:eastAsia="Times New Roman" w:hAnsi="Times New Roman"/>
          <w:sz w:val="18"/>
          <w:szCs w:val="18"/>
        </w:rPr>
        <w:t>[71 FR 39172, July 11, 2006, as amended at 76 FR 37972, June 28, 2011; 78 FR 6696, Jan. 30, 2013]</w:t>
      </w:r>
    </w:p>
    <w:p w:rsidR="003C4110" w:rsidRPr="001733D1" w:rsidRDefault="00725195" w:rsidP="003C4110">
      <w:pPr>
        <w:spacing w:before="200" w:after="100" w:line="240" w:lineRule="auto"/>
        <w:outlineLvl w:val="1"/>
        <w:rPr>
          <w:rFonts w:ascii="Times New Roman" w:eastAsia="Times New Roman" w:hAnsi="Times New Roman"/>
          <w:b/>
          <w:bCs/>
          <w:sz w:val="20"/>
          <w:szCs w:val="20"/>
        </w:rPr>
      </w:pPr>
      <w:bookmarkStart w:id="30" w:name="40:7.0.1.1.1.97.255.21.57"/>
      <w:bookmarkEnd w:id="30"/>
      <w:r w:rsidRPr="001733D1">
        <w:rPr>
          <w:rFonts w:ascii="Times New Roman" w:eastAsia="Times New Roman" w:hAnsi="Times New Roman"/>
          <w:b/>
          <w:bCs/>
          <w:sz w:val="20"/>
          <w:szCs w:val="20"/>
        </w:rPr>
        <w:br w:type="page"/>
      </w:r>
      <w:r w:rsidR="003C4110" w:rsidRPr="001733D1">
        <w:rPr>
          <w:rFonts w:ascii="Times New Roman" w:eastAsia="Times New Roman" w:hAnsi="Times New Roman"/>
          <w:b/>
          <w:bCs/>
          <w:sz w:val="20"/>
          <w:szCs w:val="20"/>
        </w:rPr>
        <w:lastRenderedPageBreak/>
        <w:t>Table 1 to Subpart IIII of Part 60—Emission Standards for Stationary Pre-2007 Model Year Engines With a Displacement of &lt;10 Liters per Cylinder and 2007-2010 Model Year Engines &gt;2,237 KW (3,000 HP) and With a Displacement of &lt;10 Liters per Cylinder</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rPr>
        <w:t>[As stated in §§ 60.4201(b), 60.4202(b), 60.4204(a), and 60.4205(a),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97"/>
        <w:gridCol w:w="2201"/>
        <w:gridCol w:w="1265"/>
        <w:gridCol w:w="1272"/>
        <w:gridCol w:w="1401"/>
        <w:gridCol w:w="1608"/>
      </w:tblGrid>
      <w:tr w:rsidR="003C4110" w:rsidRPr="001733D1" w:rsidTr="003C4110">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Emission standards for stationary pre-2007 model year engines with a displacement of &lt;10 liters per cylinder and 2007-2010 model year engines &gt;2,237 KW (3,000 HP) and with a displacement of &lt;10 liters per cylinder in g/KW-hr (g/HP-hr)</w:t>
            </w:r>
          </w:p>
        </w:tc>
      </w:tr>
      <w:tr w:rsidR="003C4110" w:rsidRPr="001733D1" w:rsidTr="003C4110">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4110" w:rsidRPr="001733D1" w:rsidRDefault="003C4110" w:rsidP="003C4110">
            <w:pPr>
              <w:spacing w:after="0" w:line="240" w:lineRule="auto"/>
              <w:rPr>
                <w:rFonts w:ascii="Times New Roman" w:eastAsia="Times New Roman" w:hAnsi="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NMHC + NO</w:t>
            </w:r>
            <w:r w:rsidRPr="001733D1">
              <w:rPr>
                <w:rFonts w:ascii="Times New Roman" w:eastAsia="Times New Roman" w:hAnsi="Times New Roman"/>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NO</w:t>
            </w:r>
            <w:r w:rsidRPr="001733D1">
              <w:rPr>
                <w:rFonts w:ascii="Times New Roman" w:eastAsia="Times New Roman" w:hAnsi="Times New Roman"/>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PM</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 (0.75)</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0.80 (0.60)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0.80 (0.60)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0.54 (0.40)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0.54 (0.40)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0.54 (0.40)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0.54 (0.40)</w:t>
            </w:r>
          </w:p>
        </w:tc>
      </w:tr>
    </w:tbl>
    <w:p w:rsidR="00725195" w:rsidRPr="001733D1" w:rsidRDefault="00725195" w:rsidP="003C4110">
      <w:pPr>
        <w:spacing w:before="200" w:after="100" w:line="240" w:lineRule="auto"/>
        <w:outlineLvl w:val="1"/>
        <w:rPr>
          <w:rFonts w:ascii="Times New Roman" w:eastAsia="Times New Roman" w:hAnsi="Times New Roman"/>
          <w:b/>
          <w:bCs/>
          <w:sz w:val="20"/>
          <w:szCs w:val="20"/>
        </w:rPr>
      </w:pPr>
      <w:bookmarkStart w:id="31" w:name="40:7.0.1.1.1.97.255.21.58"/>
      <w:bookmarkEnd w:id="31"/>
    </w:p>
    <w:p w:rsidR="003C4110" w:rsidRPr="001733D1" w:rsidRDefault="00725195" w:rsidP="003C4110">
      <w:pPr>
        <w:spacing w:before="200" w:after="100" w:line="240" w:lineRule="auto"/>
        <w:outlineLvl w:val="1"/>
        <w:rPr>
          <w:rFonts w:ascii="Times New Roman" w:eastAsia="Times New Roman" w:hAnsi="Times New Roman"/>
          <w:b/>
          <w:bCs/>
          <w:sz w:val="20"/>
          <w:szCs w:val="20"/>
        </w:rPr>
      </w:pPr>
      <w:r w:rsidRPr="001733D1">
        <w:rPr>
          <w:rFonts w:ascii="Times New Roman" w:eastAsia="Times New Roman" w:hAnsi="Times New Roman"/>
          <w:b/>
          <w:bCs/>
          <w:sz w:val="20"/>
          <w:szCs w:val="20"/>
        </w:rPr>
        <w:br w:type="page"/>
      </w:r>
      <w:r w:rsidR="003C4110" w:rsidRPr="001733D1">
        <w:rPr>
          <w:rFonts w:ascii="Times New Roman" w:eastAsia="Times New Roman" w:hAnsi="Times New Roman"/>
          <w:b/>
          <w:bCs/>
          <w:sz w:val="20"/>
          <w:szCs w:val="20"/>
        </w:rPr>
        <w:lastRenderedPageBreak/>
        <w:t>Table 2 to Subpart IIII of Part 60—Emission Standards for 2008 Model Year and Later Emergency Stationary CI ICE &lt;37 KW (50 HP) With a Displacement of &lt;10 Liters per Cylinder</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rPr>
        <w:t>[As stated in §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15"/>
        <w:gridCol w:w="2316"/>
        <w:gridCol w:w="2354"/>
        <w:gridCol w:w="1389"/>
        <w:gridCol w:w="1770"/>
      </w:tblGrid>
      <w:tr w:rsidR="003C4110" w:rsidRPr="001733D1" w:rsidTr="003C4110">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Emission standards for 2008 model year and later emergency stationary CI ICE &lt;37 KW (50 HP) with a displacement of &lt;10 liters per cylinder in g/KW-hr (g/HP-hr)</w:t>
            </w:r>
          </w:p>
        </w:tc>
      </w:tr>
      <w:tr w:rsidR="003C4110" w:rsidRPr="001733D1" w:rsidTr="003C4110">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4110" w:rsidRPr="001733D1" w:rsidRDefault="003C4110" w:rsidP="003C4110">
            <w:pPr>
              <w:spacing w:after="0" w:line="240" w:lineRule="auto"/>
              <w:rPr>
                <w:rFonts w:ascii="Times New Roman" w:eastAsia="Times New Roman" w:hAnsi="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NO</w:t>
            </w:r>
            <w:r w:rsidRPr="001733D1">
              <w:rPr>
                <w:rFonts w:ascii="Times New Roman" w:eastAsia="Times New Roman" w:hAnsi="Times New Roman"/>
                <w:b/>
                <w:bCs/>
                <w:sz w:val="20"/>
                <w:szCs w:val="20"/>
                <w:vertAlign w:val="subscript"/>
              </w:rPr>
              <w:t>X</w:t>
            </w:r>
            <w:r w:rsidRPr="001733D1">
              <w:rPr>
                <w:rFonts w:ascii="Times New Roman" w:eastAsia="Times New Roman" w:hAnsi="Times New Roman"/>
                <w:b/>
                <w:bCs/>
                <w:sz w:val="20"/>
                <w:szCs w:val="20"/>
              </w:rPr>
              <w:t>+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PM</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0.40 (0.30)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0.40 (0.30)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0.30 (0.22)</w:t>
            </w:r>
          </w:p>
        </w:tc>
      </w:tr>
    </w:tbl>
    <w:p w:rsidR="00725195" w:rsidRPr="001733D1" w:rsidRDefault="00725195" w:rsidP="003C4110">
      <w:pPr>
        <w:spacing w:before="200" w:after="100" w:line="240" w:lineRule="auto"/>
        <w:outlineLvl w:val="1"/>
        <w:rPr>
          <w:rFonts w:ascii="Times New Roman" w:eastAsia="Times New Roman" w:hAnsi="Times New Roman"/>
          <w:b/>
          <w:bCs/>
          <w:sz w:val="20"/>
          <w:szCs w:val="20"/>
        </w:rPr>
      </w:pPr>
      <w:bookmarkStart w:id="32" w:name="40:7.0.1.1.1.97.255.21.59"/>
      <w:bookmarkEnd w:id="32"/>
    </w:p>
    <w:p w:rsidR="00725195" w:rsidRPr="001733D1" w:rsidRDefault="00725195" w:rsidP="003C4110">
      <w:pPr>
        <w:spacing w:before="200" w:after="100" w:line="240" w:lineRule="auto"/>
        <w:outlineLvl w:val="1"/>
        <w:rPr>
          <w:rFonts w:ascii="Times New Roman" w:eastAsia="Times New Roman" w:hAnsi="Times New Roman"/>
          <w:b/>
          <w:bCs/>
          <w:sz w:val="20"/>
          <w:szCs w:val="20"/>
        </w:rPr>
      </w:pPr>
    </w:p>
    <w:p w:rsidR="003C4110" w:rsidRPr="001733D1" w:rsidRDefault="003C4110" w:rsidP="003C4110">
      <w:pPr>
        <w:spacing w:before="200" w:after="100" w:line="240" w:lineRule="auto"/>
        <w:outlineLvl w:val="1"/>
        <w:rPr>
          <w:rFonts w:ascii="Times New Roman" w:eastAsia="Times New Roman" w:hAnsi="Times New Roman"/>
          <w:b/>
          <w:bCs/>
          <w:sz w:val="20"/>
          <w:szCs w:val="20"/>
        </w:rPr>
      </w:pPr>
      <w:r w:rsidRPr="001733D1">
        <w:rPr>
          <w:rFonts w:ascii="Times New Roman" w:eastAsia="Times New Roman" w:hAnsi="Times New Roman"/>
          <w:b/>
          <w:bCs/>
          <w:sz w:val="20"/>
          <w:szCs w:val="20"/>
        </w:rPr>
        <w:t>Table 3 to Subpart IIII of Part 60—Certification Requirements for Stationary Fire Pump Engines</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rPr>
        <w:t>As stated in §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43"/>
        <w:gridCol w:w="7401"/>
      </w:tblGrid>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Engine</w:t>
            </w:r>
            <w:r w:rsidRPr="001733D1">
              <w:rPr>
                <w:rFonts w:ascii="Times New Roman" w:eastAsia="Times New Roman" w:hAnsi="Times New Roman"/>
                <w:b/>
                <w:bCs/>
                <w:sz w:val="20"/>
                <w:szCs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Starting model year engine manufacturers must certify</w:t>
            </w:r>
            <w:r w:rsidRPr="001733D1">
              <w:rPr>
                <w:rFonts w:ascii="Times New Roman" w:eastAsia="Times New Roman" w:hAnsi="Times New Roman"/>
                <w:b/>
                <w:bCs/>
                <w:sz w:val="20"/>
                <w:szCs w:val="20"/>
              </w:rPr>
              <w:br/>
              <w:t>new</w:t>
            </w:r>
            <w:r w:rsidRPr="001733D1">
              <w:rPr>
                <w:rFonts w:ascii="Times New Roman" w:eastAsia="Times New Roman" w:hAnsi="Times New Roman"/>
                <w:b/>
                <w:bCs/>
                <w:sz w:val="20"/>
                <w:szCs w:val="20"/>
              </w:rPr>
              <w:br/>
              <w:t>stationary</w:t>
            </w:r>
            <w:r w:rsidRPr="001733D1">
              <w:rPr>
                <w:rFonts w:ascii="Times New Roman" w:eastAsia="Times New Roman" w:hAnsi="Times New Roman"/>
                <w:b/>
                <w:bCs/>
                <w:sz w:val="20"/>
                <w:szCs w:val="20"/>
              </w:rPr>
              <w:br/>
              <w:t>fire pump</w:t>
            </w:r>
            <w:r w:rsidRPr="001733D1">
              <w:rPr>
                <w:rFonts w:ascii="Times New Roman" w:eastAsia="Times New Roman" w:hAnsi="Times New Roman"/>
                <w:b/>
                <w:bCs/>
                <w:sz w:val="20"/>
                <w:szCs w:val="20"/>
              </w:rPr>
              <w:br/>
              <w:t>engines</w:t>
            </w:r>
            <w:r w:rsidRPr="001733D1">
              <w:rPr>
                <w:rFonts w:ascii="Times New Roman" w:eastAsia="Times New Roman" w:hAnsi="Times New Roman"/>
                <w:b/>
                <w:bCs/>
                <w:sz w:val="20"/>
                <w:szCs w:val="20"/>
              </w:rPr>
              <w:br/>
              <w:t>according to</w:t>
            </w:r>
            <w:r w:rsidRPr="001733D1">
              <w:rPr>
                <w:rFonts w:ascii="Times New Roman" w:eastAsia="Times New Roman" w:hAnsi="Times New Roman"/>
                <w:b/>
                <w:bCs/>
                <w:sz w:val="20"/>
                <w:szCs w:val="20"/>
              </w:rPr>
              <w:br/>
              <w:t>§ 60.4202(d)</w:t>
            </w:r>
            <w:r w:rsidRPr="001733D1">
              <w:rPr>
                <w:rFonts w:ascii="Times New Roman" w:eastAsia="Times New Roman" w:hAnsi="Times New Roman"/>
                <w:b/>
                <w:bCs/>
                <w:sz w:val="20"/>
                <w:szCs w:val="20"/>
                <w:vertAlign w:val="superscript"/>
              </w:rPr>
              <w:t>1</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KW&lt;75</w:t>
            </w:r>
            <w:r w:rsidRPr="001733D1">
              <w:rPr>
                <w:rFonts w:ascii="Times New Roman" w:eastAsia="Times New Roman" w:hAnsi="Times New Roman"/>
                <w:sz w:val="20"/>
                <w:szCs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2011</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75≤KW&lt;130</w:t>
            </w:r>
            <w:r w:rsidRPr="001733D1">
              <w:rPr>
                <w:rFonts w:ascii="Times New Roman" w:eastAsia="Times New Roman" w:hAnsi="Times New Roman"/>
                <w:sz w:val="20"/>
                <w:szCs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130≤KW≤560</w:t>
            </w:r>
            <w:r w:rsidRPr="001733D1">
              <w:rPr>
                <w:rFonts w:ascii="Times New Roman" w:eastAsia="Times New Roman" w:hAnsi="Times New Roman"/>
                <w:sz w:val="20"/>
                <w:szCs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2009</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KW&gt;560</w:t>
            </w:r>
            <w:r w:rsidRPr="001733D1">
              <w:rPr>
                <w:rFonts w:ascii="Times New Roman" w:eastAsia="Times New Roman" w:hAnsi="Times New Roman"/>
                <w:sz w:val="20"/>
                <w:szCs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2008</w:t>
            </w:r>
          </w:p>
        </w:tc>
      </w:tr>
    </w:tbl>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vertAlign w:val="superscript"/>
        </w:rPr>
        <w:t>1</w:t>
      </w:r>
      <w:r w:rsidRPr="001733D1">
        <w:rPr>
          <w:rFonts w:ascii="Times New Roman" w:eastAsia="Times New Roman" w:hAnsi="Times New Roman"/>
          <w:sz w:val="20"/>
          <w:szCs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3C4110" w:rsidRPr="001733D1" w:rsidRDefault="003C4110" w:rsidP="003C4110">
      <w:pPr>
        <w:spacing w:before="200" w:after="100" w:afterAutospacing="1" w:line="240" w:lineRule="auto"/>
        <w:rPr>
          <w:rFonts w:ascii="Times New Roman" w:eastAsia="Times New Roman" w:hAnsi="Times New Roman"/>
          <w:sz w:val="18"/>
          <w:szCs w:val="18"/>
        </w:rPr>
      </w:pPr>
      <w:r w:rsidRPr="001733D1">
        <w:rPr>
          <w:rFonts w:ascii="Times New Roman" w:eastAsia="Times New Roman" w:hAnsi="Times New Roman"/>
          <w:sz w:val="18"/>
          <w:szCs w:val="18"/>
        </w:rPr>
        <w:t>[71 FR 39172, July 11, 2006, as amended at 76 FR 37972, June 28, 2011]</w:t>
      </w:r>
    </w:p>
    <w:p w:rsidR="003C4110" w:rsidRPr="001733D1" w:rsidRDefault="00725195" w:rsidP="003C4110">
      <w:pPr>
        <w:spacing w:before="200" w:after="100" w:line="240" w:lineRule="auto"/>
        <w:outlineLvl w:val="1"/>
        <w:rPr>
          <w:rFonts w:ascii="Times New Roman" w:eastAsia="Times New Roman" w:hAnsi="Times New Roman"/>
          <w:b/>
          <w:bCs/>
          <w:sz w:val="20"/>
          <w:szCs w:val="20"/>
        </w:rPr>
      </w:pPr>
      <w:bookmarkStart w:id="33" w:name="40:7.0.1.1.1.97.255.21.60"/>
      <w:bookmarkEnd w:id="33"/>
      <w:r w:rsidRPr="001733D1">
        <w:rPr>
          <w:rFonts w:ascii="Times New Roman" w:eastAsia="Times New Roman" w:hAnsi="Times New Roman"/>
          <w:b/>
          <w:bCs/>
          <w:sz w:val="20"/>
          <w:szCs w:val="20"/>
        </w:rPr>
        <w:br w:type="page"/>
      </w:r>
      <w:r w:rsidR="003C4110" w:rsidRPr="001733D1">
        <w:rPr>
          <w:rFonts w:ascii="Times New Roman" w:eastAsia="Times New Roman" w:hAnsi="Times New Roman"/>
          <w:b/>
          <w:bCs/>
          <w:sz w:val="20"/>
          <w:szCs w:val="20"/>
        </w:rPr>
        <w:lastRenderedPageBreak/>
        <w:t>Table 4 to Subpart IIII of Part 60—Emission Standards for Stationary Fire Pump Engines</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rPr>
        <w:t>[As stated in §§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25"/>
        <w:gridCol w:w="1861"/>
        <w:gridCol w:w="1780"/>
        <w:gridCol w:w="999"/>
        <w:gridCol w:w="1279"/>
      </w:tblGrid>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NMHC + NO</w:t>
            </w:r>
            <w:r w:rsidRPr="001733D1">
              <w:rPr>
                <w:rFonts w:ascii="Times New Roman" w:eastAsia="Times New Roman" w:hAnsi="Times New Roman"/>
                <w:b/>
                <w:bCs/>
                <w:sz w:val="20"/>
                <w:szCs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PM</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 (0.75)</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0.40 (0.30)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0.80 (0.60)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0.40 (0.30)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0.80 (0.60)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0.30 (0.22)</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0.80 (0.60)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2011+ </w:t>
            </w:r>
            <w:r w:rsidRPr="001733D1">
              <w:rPr>
                <w:rFonts w:ascii="Times New Roman" w:eastAsia="Times New Roman" w:hAnsi="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0.40 (0.30)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0.80 (0.60)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2011+ </w:t>
            </w:r>
            <w:r w:rsidRPr="001733D1">
              <w:rPr>
                <w:rFonts w:ascii="Times New Roman" w:eastAsia="Times New Roman" w:hAnsi="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0.40 (0.30)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0.80 (0.60)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2010+ </w:t>
            </w:r>
            <w:r w:rsidRPr="001733D1">
              <w:rPr>
                <w:rFonts w:ascii="Times New Roman" w:eastAsia="Times New Roman" w:hAnsi="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0.30 (0.22)</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0.54 (0.40)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2009+ </w:t>
            </w:r>
            <w:r w:rsidRPr="001733D1">
              <w:rPr>
                <w:rFonts w:ascii="Times New Roman" w:eastAsia="Times New Roman" w:hAnsi="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0.20 (0.15)</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0.54 (0.40)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2009+ </w:t>
            </w:r>
            <w:r w:rsidRPr="001733D1">
              <w:rPr>
                <w:rFonts w:ascii="Times New Roman" w:eastAsia="Times New Roman" w:hAnsi="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0.20 (0.15)</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0.54 (0.40)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0.20 (0.15)</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0.54 (0.40)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0.20 (0.15)</w:t>
            </w:r>
          </w:p>
        </w:tc>
      </w:tr>
    </w:tbl>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vertAlign w:val="superscript"/>
        </w:rPr>
        <w:t>1</w:t>
      </w:r>
      <w:r w:rsidRPr="001733D1">
        <w:rPr>
          <w:rFonts w:ascii="Times New Roman" w:eastAsia="Times New Roman" w:hAnsi="Times New Roman"/>
          <w:sz w:val="20"/>
          <w:szCs w:val="20"/>
        </w:rPr>
        <w:t> For model years 2011-2013, manufacturers, owners and operators of fire pump stationary CI ICE in this engine power category with a rated speed of greater than 2,650 revolutions per minute (rpm) may comply with the emission limitations for 2010 model year engines.</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vertAlign w:val="superscript"/>
        </w:rPr>
        <w:t>2</w:t>
      </w:r>
      <w:r w:rsidRPr="001733D1">
        <w:rPr>
          <w:rFonts w:ascii="Times New Roman" w:eastAsia="Times New Roman" w:hAnsi="Times New Roman"/>
          <w:sz w:val="20"/>
          <w:szCs w:val="20"/>
        </w:rPr>
        <w:t> For model years 2010-2012, manufacturers, owners and operators of fire pump stationary CI ICE in this engine power category with a rated speed of greater than 2,650 rpm may comply with the emission limitations for 2009 model year engines.</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vertAlign w:val="superscript"/>
        </w:rPr>
        <w:t>3</w:t>
      </w:r>
      <w:r w:rsidRPr="001733D1">
        <w:rPr>
          <w:rFonts w:ascii="Times New Roman" w:eastAsia="Times New Roman" w:hAnsi="Times New Roman"/>
          <w:sz w:val="20"/>
          <w:szCs w:val="20"/>
        </w:rPr>
        <w:t> In model years 2009-2011, manufacturers of fire pump stationary CI ICE in this engine power category with a rated speed of greater than 2,650 rpm may comply with the emission limitations for 2008 model year engines.</w:t>
      </w:r>
    </w:p>
    <w:p w:rsidR="003C4110" w:rsidRPr="001733D1" w:rsidRDefault="00725195" w:rsidP="003C4110">
      <w:pPr>
        <w:spacing w:before="200" w:after="100" w:line="240" w:lineRule="auto"/>
        <w:outlineLvl w:val="1"/>
        <w:rPr>
          <w:rFonts w:ascii="Times New Roman" w:eastAsia="Times New Roman" w:hAnsi="Times New Roman"/>
          <w:b/>
          <w:bCs/>
          <w:sz w:val="20"/>
          <w:szCs w:val="20"/>
        </w:rPr>
      </w:pPr>
      <w:bookmarkStart w:id="34" w:name="40:7.0.1.1.1.97.255.21.61"/>
      <w:bookmarkEnd w:id="34"/>
      <w:r w:rsidRPr="001733D1">
        <w:rPr>
          <w:rFonts w:ascii="Times New Roman" w:eastAsia="Times New Roman" w:hAnsi="Times New Roman"/>
          <w:b/>
          <w:bCs/>
          <w:sz w:val="20"/>
          <w:szCs w:val="20"/>
        </w:rPr>
        <w:br w:type="page"/>
      </w:r>
      <w:r w:rsidR="003C4110" w:rsidRPr="001733D1">
        <w:rPr>
          <w:rFonts w:ascii="Times New Roman" w:eastAsia="Times New Roman" w:hAnsi="Times New Roman"/>
          <w:b/>
          <w:bCs/>
          <w:sz w:val="20"/>
          <w:szCs w:val="20"/>
        </w:rPr>
        <w:lastRenderedPageBreak/>
        <w:t>Table 5 to Subpart IIII of Part 60—Labeling and Recordkeeping Requirements for New Stationary Emergency Engines</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rPr>
        <w:t>[You must comply with the labeling requirements in § 60.4210(f) and the recordkeeping requirements in §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80"/>
        <w:gridCol w:w="4064"/>
      </w:tblGrid>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Starting model year</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2013</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2012</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2011</w:t>
            </w:r>
          </w:p>
        </w:tc>
      </w:tr>
    </w:tbl>
    <w:p w:rsidR="00725195" w:rsidRPr="001733D1" w:rsidRDefault="00725195" w:rsidP="003C4110">
      <w:pPr>
        <w:spacing w:before="200" w:after="100" w:line="240" w:lineRule="auto"/>
        <w:outlineLvl w:val="1"/>
        <w:rPr>
          <w:rFonts w:ascii="Times New Roman" w:eastAsia="Times New Roman" w:hAnsi="Times New Roman"/>
          <w:b/>
          <w:bCs/>
          <w:sz w:val="20"/>
          <w:szCs w:val="20"/>
        </w:rPr>
      </w:pPr>
      <w:bookmarkStart w:id="35" w:name="40:7.0.1.1.1.97.255.21.62"/>
      <w:bookmarkEnd w:id="35"/>
    </w:p>
    <w:p w:rsidR="00725195" w:rsidRPr="001733D1" w:rsidRDefault="00725195" w:rsidP="003C4110">
      <w:pPr>
        <w:spacing w:before="200" w:after="100" w:line="240" w:lineRule="auto"/>
        <w:outlineLvl w:val="1"/>
        <w:rPr>
          <w:rFonts w:ascii="Times New Roman" w:eastAsia="Times New Roman" w:hAnsi="Times New Roman"/>
          <w:b/>
          <w:bCs/>
          <w:sz w:val="20"/>
          <w:szCs w:val="20"/>
        </w:rPr>
      </w:pPr>
    </w:p>
    <w:p w:rsidR="003C4110" w:rsidRPr="001733D1" w:rsidRDefault="003C4110" w:rsidP="003C4110">
      <w:pPr>
        <w:spacing w:before="200" w:after="100" w:line="240" w:lineRule="auto"/>
        <w:outlineLvl w:val="1"/>
        <w:rPr>
          <w:rFonts w:ascii="Times New Roman" w:eastAsia="Times New Roman" w:hAnsi="Times New Roman"/>
          <w:b/>
          <w:bCs/>
          <w:sz w:val="20"/>
          <w:szCs w:val="20"/>
        </w:rPr>
      </w:pPr>
      <w:r w:rsidRPr="001733D1">
        <w:rPr>
          <w:rFonts w:ascii="Times New Roman" w:eastAsia="Times New Roman" w:hAnsi="Times New Roman"/>
          <w:b/>
          <w:bCs/>
          <w:sz w:val="20"/>
          <w:szCs w:val="20"/>
        </w:rPr>
        <w:t>Table 6 to Subpart IIII of Part 60—Optional 3-Mode Test Cycle for Stationary Fire Pump Engines</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rPr>
        <w:t>[As stated in §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28"/>
        <w:gridCol w:w="2991"/>
        <w:gridCol w:w="2167"/>
        <w:gridCol w:w="2158"/>
      </w:tblGrid>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Engine speed </w:t>
            </w:r>
            <w:r w:rsidRPr="001733D1">
              <w:rPr>
                <w:rFonts w:ascii="Times New Roman" w:eastAsia="Times New Roman" w:hAnsi="Times New Roman"/>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Torque</w:t>
            </w:r>
            <w:r w:rsidRPr="001733D1">
              <w:rPr>
                <w:rFonts w:ascii="Times New Roman" w:eastAsia="Times New Roman" w:hAnsi="Times New Roman"/>
                <w:b/>
                <w:bCs/>
                <w:sz w:val="20"/>
                <w:szCs w:val="20"/>
              </w:rPr>
              <w:br/>
              <w:t>(percent) </w:t>
            </w:r>
            <w:r w:rsidRPr="001733D1">
              <w:rPr>
                <w:rFonts w:ascii="Times New Roman" w:eastAsia="Times New Roman" w:hAnsi="Times New Roman"/>
                <w:b/>
                <w:bCs/>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Weighting</w:t>
            </w:r>
            <w:r w:rsidRPr="001733D1">
              <w:rPr>
                <w:rFonts w:ascii="Times New Roman" w:eastAsia="Times New Roman" w:hAnsi="Times New Roman"/>
                <w:b/>
                <w:bCs/>
                <w:sz w:val="20"/>
                <w:szCs w:val="20"/>
              </w:rPr>
              <w:br/>
              <w:t>factors</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0.30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0.50</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0.20</w:t>
            </w:r>
          </w:p>
        </w:tc>
      </w:tr>
    </w:tbl>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vertAlign w:val="superscript"/>
        </w:rPr>
        <w:t>1</w:t>
      </w:r>
      <w:r w:rsidRPr="001733D1">
        <w:rPr>
          <w:rFonts w:ascii="Times New Roman" w:eastAsia="Times New Roman" w:hAnsi="Times New Roman"/>
          <w:sz w:val="20"/>
          <w:szCs w:val="20"/>
        </w:rPr>
        <w:t> Engine speed: ±2 percent of point.</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vertAlign w:val="superscript"/>
        </w:rPr>
        <w:t>2</w:t>
      </w:r>
      <w:r w:rsidRPr="001733D1">
        <w:rPr>
          <w:rFonts w:ascii="Times New Roman" w:eastAsia="Times New Roman" w:hAnsi="Times New Roman"/>
          <w:sz w:val="20"/>
          <w:szCs w:val="20"/>
        </w:rPr>
        <w:t> Torque: NFPA certified nameplate HP for 100 percent point. All points should be ±2 percent of engine percent load value.</w:t>
      </w:r>
    </w:p>
    <w:p w:rsidR="009B2BD0" w:rsidRPr="009B2BD0" w:rsidRDefault="00725195" w:rsidP="009B2BD0">
      <w:pPr>
        <w:spacing w:before="200"/>
        <w:outlineLvl w:val="1"/>
        <w:rPr>
          <w:rFonts w:ascii="Times New Roman" w:eastAsia="Times New Roman" w:hAnsi="Times New Roman"/>
          <w:b/>
          <w:bCs/>
        </w:rPr>
      </w:pPr>
      <w:bookmarkStart w:id="36" w:name="40:7.0.1.1.1.97.255.21.63"/>
      <w:bookmarkEnd w:id="36"/>
      <w:r w:rsidRPr="001733D1">
        <w:rPr>
          <w:rFonts w:ascii="Times New Roman" w:eastAsia="Times New Roman" w:hAnsi="Times New Roman"/>
          <w:b/>
          <w:bCs/>
          <w:sz w:val="20"/>
          <w:szCs w:val="20"/>
        </w:rPr>
        <w:br w:type="page"/>
      </w:r>
      <w:r w:rsidR="009B2BD0" w:rsidRPr="009B2BD0">
        <w:rPr>
          <w:rFonts w:ascii="Times New Roman" w:eastAsia="Times New Roman" w:hAnsi="Times New Roman"/>
          <w:b/>
          <w:bCs/>
        </w:rPr>
        <w:lastRenderedPageBreak/>
        <w:t>Table 7 to Subpart IIII of Part 60—Requirements for Performance Tests for Stationary CI ICE With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10"/>
        <w:gridCol w:w="1442"/>
        <w:gridCol w:w="1988"/>
        <w:gridCol w:w="1708"/>
        <w:gridCol w:w="2796"/>
      </w:tblGrid>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B2BD0" w:rsidRPr="009B2BD0" w:rsidRDefault="009B2BD0" w:rsidP="00CE5BD9">
            <w:pPr>
              <w:jc w:val="center"/>
              <w:rPr>
                <w:rFonts w:ascii="Times New Roman" w:eastAsia="Times New Roman" w:hAnsi="Times New Roman"/>
                <w:b/>
                <w:bCs/>
                <w:sz w:val="20"/>
                <w:szCs w:val="20"/>
              </w:rPr>
            </w:pPr>
            <w:r w:rsidRPr="009B2BD0">
              <w:rPr>
                <w:rFonts w:ascii="Times New Roman" w:eastAsia="Times New Roman" w:hAnsi="Times New Roman"/>
                <w:b/>
                <w:bCs/>
                <w:sz w:val="20"/>
                <w:szCs w:val="20"/>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B2BD0" w:rsidRPr="009B2BD0" w:rsidRDefault="009B2BD0" w:rsidP="00CE5BD9">
            <w:pPr>
              <w:jc w:val="center"/>
              <w:rPr>
                <w:rFonts w:ascii="Times New Roman" w:eastAsia="Times New Roman" w:hAnsi="Times New Roman"/>
                <w:b/>
                <w:bCs/>
                <w:sz w:val="20"/>
                <w:szCs w:val="20"/>
              </w:rPr>
            </w:pPr>
            <w:r w:rsidRPr="009B2BD0">
              <w:rPr>
                <w:rFonts w:ascii="Times New Roman" w:eastAsia="Times New Roman" w:hAnsi="Times New Roman"/>
                <w:b/>
                <w:bCs/>
                <w:sz w:val="20"/>
                <w:szCs w:val="20"/>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B2BD0" w:rsidRPr="009B2BD0" w:rsidRDefault="009B2BD0" w:rsidP="00CE5BD9">
            <w:pPr>
              <w:jc w:val="center"/>
              <w:rPr>
                <w:rFonts w:ascii="Times New Roman" w:eastAsia="Times New Roman" w:hAnsi="Times New Roman"/>
                <w:b/>
                <w:bCs/>
                <w:sz w:val="20"/>
                <w:szCs w:val="20"/>
              </w:rPr>
            </w:pPr>
            <w:r w:rsidRPr="009B2BD0">
              <w:rPr>
                <w:rFonts w:ascii="Times New Roman" w:eastAsia="Times New Roman" w:hAnsi="Times New Roman"/>
                <w:b/>
                <w:bCs/>
                <w:sz w:val="20"/>
                <w:szCs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B2BD0" w:rsidRPr="009B2BD0" w:rsidRDefault="009B2BD0" w:rsidP="00CE5BD9">
            <w:pPr>
              <w:jc w:val="center"/>
              <w:rPr>
                <w:rFonts w:ascii="Times New Roman" w:eastAsia="Times New Roman" w:hAnsi="Times New Roman"/>
                <w:b/>
                <w:bCs/>
                <w:sz w:val="20"/>
                <w:szCs w:val="20"/>
              </w:rPr>
            </w:pPr>
            <w:r w:rsidRPr="009B2BD0">
              <w:rPr>
                <w:rFonts w:ascii="Times New Roman" w:eastAsia="Times New Roman" w:hAnsi="Times New Roman"/>
                <w:b/>
                <w:bCs/>
                <w:sz w:val="20"/>
                <w:szCs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B2BD0" w:rsidRPr="009B2BD0" w:rsidRDefault="009B2BD0" w:rsidP="00CE5BD9">
            <w:pPr>
              <w:jc w:val="center"/>
              <w:rPr>
                <w:rFonts w:ascii="Times New Roman" w:eastAsia="Times New Roman" w:hAnsi="Times New Roman"/>
                <w:b/>
                <w:bCs/>
                <w:sz w:val="20"/>
                <w:szCs w:val="20"/>
              </w:rPr>
            </w:pPr>
            <w:r w:rsidRPr="009B2BD0">
              <w:rPr>
                <w:rFonts w:ascii="Times New Roman" w:eastAsia="Times New Roman" w:hAnsi="Times New Roman"/>
                <w:b/>
                <w:bCs/>
                <w:sz w:val="20"/>
                <w:szCs w:val="20"/>
              </w:rPr>
              <w:t>According to the following requirements</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a. Reduce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roofErr w:type="spellStart"/>
            <w:r w:rsidRPr="009B2BD0">
              <w:rPr>
                <w:rFonts w:ascii="Times New Roman" w:eastAsia="Times New Roman" w:hAnsi="Times New Roman"/>
                <w:sz w:val="20"/>
                <w:szCs w:val="20"/>
              </w:rPr>
              <w:t>i</w:t>
            </w:r>
            <w:proofErr w:type="spellEnd"/>
            <w:r w:rsidRPr="009B2BD0">
              <w:rPr>
                <w:rFonts w:ascii="Times New Roman" w:eastAsia="Times New Roman" w:hAnsi="Times New Roman"/>
                <w:sz w:val="20"/>
                <w:szCs w:val="20"/>
              </w:rPr>
              <w:t>.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(a) For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9B2BD0">
              <w:rPr>
                <w:rFonts w:ascii="Times New Roman" w:eastAsia="Times New Roman" w:hAnsi="Times New Roman"/>
                <w:i/>
                <w:iCs/>
                <w:sz w:val="20"/>
                <w:szCs w:val="20"/>
              </w:rPr>
              <w:t>and</w:t>
            </w:r>
            <w:r w:rsidRPr="009B2BD0">
              <w:rPr>
                <w:rFonts w:ascii="Times New Roman" w:eastAsia="Times New Roman" w:hAnsi="Times New Roman"/>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ii. Measure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(b) Measurements to determine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concentration must be made at the same time as the measurements for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concentration.</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(c) Measurements to determine moisture content must be made at the same time as the measurements for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concentration.</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iv. Measure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(d)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concentration must be at 15 percent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dry basis. Results of this test consist of the average of the three 1-hour or longer runs.</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b. Limit the concentration of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roofErr w:type="spellStart"/>
            <w:r w:rsidRPr="009B2BD0">
              <w:rPr>
                <w:rFonts w:ascii="Times New Roman" w:eastAsia="Times New Roman" w:hAnsi="Times New Roman"/>
                <w:sz w:val="20"/>
                <w:szCs w:val="20"/>
              </w:rPr>
              <w:t>i</w:t>
            </w:r>
            <w:proofErr w:type="spellEnd"/>
            <w:r w:rsidRPr="009B2BD0">
              <w:rPr>
                <w:rFonts w:ascii="Times New Roman" w:eastAsia="Times New Roman" w:hAnsi="Times New Roman"/>
                <w:sz w:val="20"/>
                <w:szCs w:val="20"/>
              </w:rPr>
              <w:t>.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(a) For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9B2BD0">
              <w:rPr>
                <w:rFonts w:ascii="Times New Roman" w:eastAsia="Times New Roman" w:hAnsi="Times New Roman"/>
                <w:i/>
                <w:iCs/>
                <w:sz w:val="20"/>
                <w:szCs w:val="20"/>
              </w:rPr>
              <w:t>and</w:t>
            </w:r>
            <w:r w:rsidRPr="009B2BD0">
              <w:rPr>
                <w:rFonts w:ascii="Times New Roman" w:eastAsia="Times New Roman" w:hAnsi="Times New Roman"/>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ii. Determine the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(b) Measurements to determine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concentration must be made at the same time as the measurement for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concentration.</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xml:space="preserve">iii. If necessary, measure moisture content of the stationary internal combustion engine exhaust at the </w:t>
            </w:r>
            <w:r w:rsidRPr="009B2BD0">
              <w:rPr>
                <w:rFonts w:ascii="Times New Roman" w:eastAsia="Times New Roman" w:hAnsi="Times New Roman"/>
                <w:sz w:val="20"/>
                <w:szCs w:val="20"/>
              </w:rPr>
              <w:lastRenderedPageBreak/>
              <w:t>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lastRenderedPageBreak/>
              <w:t xml:space="preserve">(2) Method 4 of 40 CFR part 60, appendix A-3, Method 320 of 40 CFR part 63, appendix A, or ASTM D 6348-03 </w:t>
            </w:r>
            <w:r w:rsidRPr="009B2BD0">
              <w:rPr>
                <w:rFonts w:ascii="Times New Roman" w:eastAsia="Times New Roman" w:hAnsi="Times New Roman"/>
                <w:sz w:val="20"/>
                <w:szCs w:val="20"/>
              </w:rPr>
              <w:lastRenderedPageBreak/>
              <w:t>(incorporated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lastRenderedPageBreak/>
              <w:t>(c) Measurements to determine moisture content must be made at the same time as the measurement for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concentration.</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iv. Measure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(d) NO</w:t>
            </w:r>
            <w:r w:rsidRPr="009B2BD0">
              <w:rPr>
                <w:rFonts w:ascii="Times New Roman" w:eastAsia="Times New Roman" w:hAnsi="Times New Roman"/>
                <w:sz w:val="20"/>
                <w:szCs w:val="20"/>
                <w:vertAlign w:val="subscript"/>
              </w:rPr>
              <w:t>X</w:t>
            </w:r>
            <w:r w:rsidRPr="009B2BD0">
              <w:rPr>
                <w:rFonts w:ascii="Times New Roman" w:eastAsia="Times New Roman" w:hAnsi="Times New Roman"/>
                <w:sz w:val="20"/>
                <w:szCs w:val="20"/>
              </w:rPr>
              <w:t xml:space="preserve"> concentration must be at 15 percent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dry basis. Results of this test consist of the average of the three 1-hour or longer runs.</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roofErr w:type="spellStart"/>
            <w:r w:rsidRPr="009B2BD0">
              <w:rPr>
                <w:rFonts w:ascii="Times New Roman" w:eastAsia="Times New Roman" w:hAnsi="Times New Roman"/>
                <w:sz w:val="20"/>
                <w:szCs w:val="20"/>
              </w:rPr>
              <w:t>i</w:t>
            </w:r>
            <w:proofErr w:type="spellEnd"/>
            <w:r w:rsidRPr="009B2BD0">
              <w:rPr>
                <w:rFonts w:ascii="Times New Roman" w:eastAsia="Times New Roman" w:hAnsi="Times New Roman"/>
                <w:sz w:val="20"/>
                <w:szCs w:val="20"/>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(a) Sampling sites must be located at the inlet and outlet of the control device.</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ii. Measure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(b) Measurements to determine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concentration must be made at the same time as the measurements for PM concentration.</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(c) Measurements to determine and moisture content must be made at the same time as the measurements for PM concentration.</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(d) PM concentration must be at 15 percent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dry basis. Results of this test consist of the average of the three 1-hour or longer runs.</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roofErr w:type="spellStart"/>
            <w:r w:rsidRPr="009B2BD0">
              <w:rPr>
                <w:rFonts w:ascii="Times New Roman" w:eastAsia="Times New Roman" w:hAnsi="Times New Roman"/>
                <w:sz w:val="20"/>
                <w:szCs w:val="20"/>
              </w:rPr>
              <w:t>i</w:t>
            </w:r>
            <w:proofErr w:type="spellEnd"/>
            <w:r w:rsidRPr="009B2BD0">
              <w:rPr>
                <w:rFonts w:ascii="Times New Roman" w:eastAsia="Times New Roman" w:hAnsi="Times New Roman"/>
                <w:sz w:val="20"/>
                <w:szCs w:val="20"/>
              </w:rPr>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(a) If using a control device, the sampling site must be located at the outlet of the control device.</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ii. Determine the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(b) Measurements to determine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xml:space="preserve"> concentration must be made at the same time as the measurements for PM concentration.</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(c) Measurements to determine moisture content must be made at the same time as the measurements for PM concentration.</w:t>
            </w:r>
          </w:p>
        </w:tc>
      </w:tr>
      <w:tr w:rsidR="009B2BD0" w:rsidRPr="00A07615" w:rsidTr="00CE5B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9B2BD0" w:rsidRPr="009B2BD0" w:rsidRDefault="009B2BD0" w:rsidP="00CE5BD9">
            <w:pPr>
              <w:rPr>
                <w:rFonts w:ascii="Times New Roman" w:eastAsia="Times New Roman" w:hAnsi="Times New Roman"/>
                <w:sz w:val="20"/>
                <w:szCs w:val="20"/>
              </w:rPr>
            </w:pPr>
            <w:r w:rsidRPr="009B2BD0">
              <w:rPr>
                <w:rFonts w:ascii="Times New Roman" w:eastAsia="Times New Roman" w:hAnsi="Times New Roman"/>
                <w:sz w:val="20"/>
                <w:szCs w:val="20"/>
              </w:rPr>
              <w:t>(d) PM concentration must be at 15 percent O</w:t>
            </w:r>
            <w:r w:rsidRPr="009B2BD0">
              <w:rPr>
                <w:rFonts w:ascii="Times New Roman" w:eastAsia="Times New Roman" w:hAnsi="Times New Roman"/>
                <w:sz w:val="20"/>
                <w:szCs w:val="20"/>
                <w:vertAlign w:val="subscript"/>
              </w:rPr>
              <w:t>2</w:t>
            </w:r>
            <w:r w:rsidRPr="009B2BD0">
              <w:rPr>
                <w:rFonts w:ascii="Times New Roman" w:eastAsia="Times New Roman" w:hAnsi="Times New Roman"/>
                <w:sz w:val="20"/>
                <w:szCs w:val="20"/>
              </w:rPr>
              <w:t>, dry basis. Results of this test consist of the average of the three 1-hour or longer runs.</w:t>
            </w:r>
          </w:p>
        </w:tc>
      </w:tr>
    </w:tbl>
    <w:p w:rsidR="009B2BD0" w:rsidRPr="009B2BD0" w:rsidRDefault="009B2BD0" w:rsidP="009B2BD0">
      <w:pPr>
        <w:spacing w:before="200" w:after="100" w:afterAutospacing="1"/>
        <w:rPr>
          <w:rFonts w:ascii="Times New Roman" w:eastAsia="Times New Roman" w:hAnsi="Times New Roman"/>
          <w:sz w:val="18"/>
          <w:szCs w:val="18"/>
        </w:rPr>
      </w:pPr>
      <w:r w:rsidRPr="009B2BD0">
        <w:rPr>
          <w:rFonts w:ascii="Times New Roman" w:eastAsia="Times New Roman" w:hAnsi="Times New Roman"/>
          <w:sz w:val="18"/>
          <w:szCs w:val="18"/>
        </w:rPr>
        <w:t>[79 FR 11251, Feb. 27, 2014]</w:t>
      </w:r>
    </w:p>
    <w:p w:rsidR="003C4110" w:rsidRPr="001733D1" w:rsidRDefault="00725195" w:rsidP="009B2BD0">
      <w:pPr>
        <w:spacing w:before="200" w:after="100" w:line="240" w:lineRule="auto"/>
        <w:outlineLvl w:val="1"/>
        <w:rPr>
          <w:rFonts w:ascii="Times New Roman" w:eastAsia="Times New Roman" w:hAnsi="Times New Roman"/>
          <w:b/>
          <w:bCs/>
          <w:sz w:val="20"/>
          <w:szCs w:val="20"/>
        </w:rPr>
      </w:pPr>
      <w:r w:rsidRPr="001733D1">
        <w:rPr>
          <w:rFonts w:ascii="Times New Roman" w:eastAsia="Times New Roman" w:hAnsi="Times New Roman"/>
          <w:b/>
          <w:bCs/>
          <w:sz w:val="20"/>
          <w:szCs w:val="20"/>
        </w:rPr>
        <w:br w:type="page"/>
      </w:r>
      <w:r w:rsidR="003C4110" w:rsidRPr="001733D1">
        <w:rPr>
          <w:rFonts w:ascii="Times New Roman" w:eastAsia="Times New Roman" w:hAnsi="Times New Roman"/>
          <w:b/>
          <w:bCs/>
          <w:sz w:val="20"/>
          <w:szCs w:val="20"/>
        </w:rPr>
        <w:lastRenderedPageBreak/>
        <w:t>Table 8 to Subpart IIII of Part 60—Applicability of General Provisions to Subpart IIII</w:t>
      </w:r>
    </w:p>
    <w:p w:rsidR="003C4110" w:rsidRPr="001733D1" w:rsidRDefault="003C4110" w:rsidP="003C4110">
      <w:pPr>
        <w:spacing w:before="100" w:beforeAutospacing="1" w:after="100" w:afterAutospacing="1" w:line="240" w:lineRule="auto"/>
        <w:ind w:firstLine="480"/>
        <w:rPr>
          <w:rFonts w:ascii="Times New Roman" w:eastAsia="Times New Roman" w:hAnsi="Times New Roman"/>
          <w:sz w:val="20"/>
          <w:szCs w:val="20"/>
        </w:rPr>
      </w:pPr>
      <w:r w:rsidRPr="001733D1">
        <w:rPr>
          <w:rFonts w:ascii="Times New Roman" w:eastAsia="Times New Roman" w:hAnsi="Times New Roman"/>
          <w:sz w:val="20"/>
          <w:szCs w:val="20"/>
        </w:rPr>
        <w:t>[As stated in §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07"/>
        <w:gridCol w:w="2591"/>
        <w:gridCol w:w="697"/>
        <w:gridCol w:w="4849"/>
      </w:tblGrid>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General Provisions</w:t>
            </w:r>
            <w:r w:rsidRPr="001733D1">
              <w:rPr>
                <w:rFonts w:ascii="Times New Roman" w:eastAsia="Times New Roman" w:hAnsi="Times New Roman"/>
                <w:b/>
                <w:bCs/>
                <w:sz w:val="20"/>
                <w:szCs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Applies</w:t>
            </w:r>
            <w:r w:rsidRPr="001733D1">
              <w:rPr>
                <w:rFonts w:ascii="Times New Roman" w:eastAsia="Times New Roman" w:hAnsi="Times New Roman"/>
                <w:b/>
                <w:bCs/>
                <w:sz w:val="20"/>
                <w:szCs w:val="20"/>
              </w:rPr>
              <w:br/>
              <w:t>to</w:t>
            </w:r>
            <w:r w:rsidRPr="001733D1">
              <w:rPr>
                <w:rFonts w:ascii="Times New Roman" w:eastAsia="Times New Roman" w:hAnsi="Times New Roman"/>
                <w:b/>
                <w:bCs/>
                <w:sz w:val="20"/>
                <w:szCs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4110" w:rsidRPr="001733D1" w:rsidRDefault="003C4110" w:rsidP="003C4110">
            <w:pPr>
              <w:spacing w:after="0" w:line="240" w:lineRule="auto"/>
              <w:rPr>
                <w:rFonts w:ascii="Times New Roman" w:eastAsia="Times New Roman" w:hAnsi="Times New Roman"/>
                <w:b/>
                <w:bCs/>
                <w:sz w:val="20"/>
                <w:szCs w:val="20"/>
              </w:rPr>
            </w:pPr>
            <w:r w:rsidRPr="001733D1">
              <w:rPr>
                <w:rFonts w:ascii="Times New Roman" w:eastAsia="Times New Roman" w:hAnsi="Times New Roman"/>
                <w:b/>
                <w:bCs/>
                <w:sz w:val="20"/>
                <w:szCs w:val="20"/>
              </w:rPr>
              <w:t>Explanation</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60.2</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Additional terms defined in § 60.4219.</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60.3</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60.4</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60.7</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Except that § 60.7 only applies as specified in § 60.4214(a).</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Except that § 60.8 only applies to stationary CI ICE with a displacement of (≥30 liters per cylinder and engines that are not certified.</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60.10</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60.11</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Requirements are specified in subpart IIII.</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60.12</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60.13</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Except that § 60.13 only applies to stationary CI ICE with a displacement of (≥30 liters per cylinder.</w:t>
            </w: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60.14</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60.15</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60.16</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60.17</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60.18</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r w:rsidR="003C4110" w:rsidRPr="001733D1" w:rsidTr="003C4110">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 60.19</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r w:rsidRPr="001733D1">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C4110" w:rsidRPr="001733D1" w:rsidRDefault="003C4110" w:rsidP="003C4110">
            <w:pPr>
              <w:spacing w:after="0" w:line="240" w:lineRule="auto"/>
              <w:rPr>
                <w:rFonts w:ascii="Times New Roman" w:eastAsia="Times New Roman" w:hAnsi="Times New Roman"/>
                <w:sz w:val="20"/>
                <w:szCs w:val="20"/>
              </w:rPr>
            </w:pPr>
          </w:p>
        </w:tc>
      </w:tr>
    </w:tbl>
    <w:p w:rsidR="00D41F39" w:rsidRPr="001733D1" w:rsidRDefault="00D41F39" w:rsidP="003C4110">
      <w:pPr>
        <w:rPr>
          <w:rFonts w:ascii="Times New Roman" w:hAnsi="Times New Roman"/>
        </w:rPr>
      </w:pPr>
    </w:p>
    <w:sectPr w:rsidR="00D41F39" w:rsidRPr="001733D1" w:rsidSect="006E3278">
      <w:headerReference w:type="default" r:id="rId16"/>
      <w:footerReference w:type="default" r:id="rId17"/>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083" w:rsidRDefault="00ED4083" w:rsidP="005F22AA">
      <w:pPr>
        <w:spacing w:after="0" w:line="240" w:lineRule="auto"/>
      </w:pPr>
      <w:r>
        <w:separator/>
      </w:r>
    </w:p>
  </w:endnote>
  <w:endnote w:type="continuationSeparator" w:id="0">
    <w:p w:rsidR="00ED4083" w:rsidRDefault="00ED4083" w:rsidP="005F2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2AA" w:rsidRPr="006E3278" w:rsidRDefault="005F22AA" w:rsidP="00ED4083">
    <w:pPr>
      <w:jc w:val="center"/>
      <w:rPr>
        <w:rFonts w:ascii="Times New Roman" w:hAnsi="Times New Roman"/>
        <w:sz w:val="20"/>
        <w:szCs w:val="20"/>
      </w:rPr>
    </w:pPr>
    <w:r w:rsidRPr="006E3278">
      <w:rPr>
        <w:rFonts w:ascii="Times New Roman" w:hAnsi="Times New Roman"/>
        <w:sz w:val="20"/>
        <w:szCs w:val="20"/>
      </w:rPr>
      <w:t xml:space="preserve">Page </w:t>
    </w:r>
    <w:r w:rsidRPr="006E3278">
      <w:rPr>
        <w:rFonts w:ascii="Times New Roman" w:hAnsi="Times New Roman"/>
        <w:sz w:val="20"/>
        <w:szCs w:val="20"/>
      </w:rPr>
      <w:fldChar w:fldCharType="begin"/>
    </w:r>
    <w:r w:rsidRPr="006E3278">
      <w:rPr>
        <w:rFonts w:ascii="Times New Roman" w:hAnsi="Times New Roman"/>
        <w:sz w:val="20"/>
        <w:szCs w:val="20"/>
      </w:rPr>
      <w:instrText xml:space="preserve"> PAGE </w:instrText>
    </w:r>
    <w:r w:rsidRPr="006E3278">
      <w:rPr>
        <w:rFonts w:ascii="Times New Roman" w:hAnsi="Times New Roman"/>
        <w:sz w:val="20"/>
        <w:szCs w:val="20"/>
      </w:rPr>
      <w:fldChar w:fldCharType="separate"/>
    </w:r>
    <w:r w:rsidR="008C301A">
      <w:rPr>
        <w:rFonts w:ascii="Times New Roman" w:hAnsi="Times New Roman"/>
        <w:noProof/>
        <w:sz w:val="20"/>
        <w:szCs w:val="20"/>
      </w:rPr>
      <w:t>1</w:t>
    </w:r>
    <w:r w:rsidRPr="006E3278">
      <w:rPr>
        <w:rFonts w:ascii="Times New Roman" w:hAnsi="Times New Roman"/>
        <w:sz w:val="20"/>
        <w:szCs w:val="20"/>
      </w:rPr>
      <w:fldChar w:fldCharType="end"/>
    </w:r>
    <w:r w:rsidRPr="006E3278">
      <w:rPr>
        <w:rFonts w:ascii="Times New Roman" w:hAnsi="Times New Roman"/>
        <w:sz w:val="20"/>
        <w:szCs w:val="20"/>
      </w:rPr>
      <w:t xml:space="preserve"> of </w:t>
    </w:r>
    <w:r w:rsidRPr="006E3278">
      <w:rPr>
        <w:rFonts w:ascii="Times New Roman" w:hAnsi="Times New Roman"/>
        <w:sz w:val="20"/>
        <w:szCs w:val="20"/>
      </w:rPr>
      <w:fldChar w:fldCharType="begin"/>
    </w:r>
    <w:r w:rsidRPr="006E3278">
      <w:rPr>
        <w:rFonts w:ascii="Times New Roman" w:hAnsi="Times New Roman"/>
        <w:sz w:val="20"/>
        <w:szCs w:val="20"/>
      </w:rPr>
      <w:instrText xml:space="preserve"> NUMPAGES  </w:instrText>
    </w:r>
    <w:r w:rsidRPr="006E3278">
      <w:rPr>
        <w:rFonts w:ascii="Times New Roman" w:hAnsi="Times New Roman"/>
        <w:sz w:val="20"/>
        <w:szCs w:val="20"/>
      </w:rPr>
      <w:fldChar w:fldCharType="separate"/>
    </w:r>
    <w:r w:rsidR="008C301A">
      <w:rPr>
        <w:rFonts w:ascii="Times New Roman" w:hAnsi="Times New Roman"/>
        <w:noProof/>
        <w:sz w:val="20"/>
        <w:szCs w:val="20"/>
      </w:rPr>
      <w:t>31</w:t>
    </w:r>
    <w:r w:rsidRPr="006E3278">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083" w:rsidRDefault="00ED4083" w:rsidP="005F22AA">
      <w:pPr>
        <w:spacing w:after="0" w:line="240" w:lineRule="auto"/>
      </w:pPr>
      <w:r>
        <w:separator/>
      </w:r>
    </w:p>
  </w:footnote>
  <w:footnote w:type="continuationSeparator" w:id="0">
    <w:p w:rsidR="00ED4083" w:rsidRDefault="00ED4083" w:rsidP="005F22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06A" w:rsidRPr="00F6506A" w:rsidRDefault="00F6506A" w:rsidP="00F6506A">
    <w:pPr>
      <w:pBdr>
        <w:bottom w:val="single" w:sz="4" w:space="0" w:color="auto"/>
      </w:pBdr>
      <w:tabs>
        <w:tab w:val="center" w:pos="4320"/>
        <w:tab w:val="right" w:pos="8640"/>
      </w:tabs>
      <w:spacing w:after="240" w:line="240" w:lineRule="auto"/>
      <w:jc w:val="center"/>
      <w:rPr>
        <w:rFonts w:ascii="Times New Roman" w:eastAsia="Times New Roman" w:hAnsi="Times New Roman"/>
        <w:b/>
        <w:caps/>
        <w:sz w:val="20"/>
        <w:szCs w:val="20"/>
      </w:rPr>
    </w:pPr>
    <w:r w:rsidRPr="00F6506A">
      <w:rPr>
        <w:rFonts w:ascii="Times New Roman" w:eastAsia="Times New Roman" w:hAnsi="Times New Roman"/>
        <w:b/>
        <w:caps/>
        <w:sz w:val="20"/>
        <w:szCs w:val="20"/>
      </w:rPr>
      <w:t>APPENDIX NSP</w:t>
    </w:r>
    <w:r>
      <w:rPr>
        <w:rFonts w:ascii="Times New Roman" w:eastAsia="Times New Roman" w:hAnsi="Times New Roman"/>
        <w:b/>
        <w:caps/>
        <w:sz w:val="20"/>
        <w:szCs w:val="20"/>
      </w:rPr>
      <w:t>S</w:t>
    </w:r>
    <w:r w:rsidRPr="00F6506A">
      <w:rPr>
        <w:rFonts w:ascii="Times New Roman" w:eastAsia="Times New Roman" w:hAnsi="Times New Roman"/>
        <w:b/>
        <w:caps/>
        <w:sz w:val="20"/>
        <w:szCs w:val="20"/>
      </w:rPr>
      <w:t xml:space="preserve"> 40 CFR 6</w:t>
    </w:r>
    <w:r>
      <w:rPr>
        <w:rFonts w:ascii="Times New Roman" w:eastAsia="Times New Roman" w:hAnsi="Times New Roman"/>
        <w:b/>
        <w:caps/>
        <w:sz w:val="20"/>
        <w:szCs w:val="20"/>
      </w:rPr>
      <w:t>0</w:t>
    </w:r>
    <w:r w:rsidRPr="00F6506A">
      <w:rPr>
        <w:rFonts w:ascii="Times New Roman" w:eastAsia="Times New Roman" w:hAnsi="Times New Roman"/>
        <w:b/>
        <w:caps/>
        <w:sz w:val="20"/>
        <w:szCs w:val="20"/>
      </w:rPr>
      <w:t xml:space="preserve"> Subpart </w:t>
    </w:r>
    <w:r>
      <w:rPr>
        <w:rFonts w:ascii="Times New Roman" w:eastAsia="Times New Roman" w:hAnsi="Times New Roman"/>
        <w:b/>
        <w:caps/>
        <w:sz w:val="20"/>
        <w:szCs w:val="20"/>
      </w:rPr>
      <w:t>IIII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F06F2"/>
    <w:multiLevelType w:val="hybridMultilevel"/>
    <w:tmpl w:val="45AE81F6"/>
    <w:lvl w:ilvl="0" w:tplc="45F076A6">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nsid w:val="03CF41AD"/>
    <w:multiLevelType w:val="hybridMultilevel"/>
    <w:tmpl w:val="224AFBB4"/>
    <w:lvl w:ilvl="0" w:tplc="3D122C4E">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
    <w:nsid w:val="05751AB6"/>
    <w:multiLevelType w:val="hybridMultilevel"/>
    <w:tmpl w:val="67D86B62"/>
    <w:lvl w:ilvl="0" w:tplc="DE5E6746">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nsid w:val="08A84F3F"/>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4">
    <w:nsid w:val="0E8365C9"/>
    <w:multiLevelType w:val="hybridMultilevel"/>
    <w:tmpl w:val="CB1EB5C4"/>
    <w:lvl w:ilvl="0" w:tplc="21006596">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105C59EA"/>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6">
    <w:nsid w:val="14EA7C78"/>
    <w:multiLevelType w:val="hybridMultilevel"/>
    <w:tmpl w:val="68E0ED7C"/>
    <w:lvl w:ilvl="0" w:tplc="07127F8A">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
    <w:nsid w:val="187F0599"/>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8">
    <w:nsid w:val="194A6715"/>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9">
    <w:nsid w:val="258A5686"/>
    <w:multiLevelType w:val="hybridMultilevel"/>
    <w:tmpl w:val="D7FED6CA"/>
    <w:lvl w:ilvl="0" w:tplc="8422964E">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nsid w:val="29636FD1"/>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1">
    <w:nsid w:val="2B6D24E3"/>
    <w:multiLevelType w:val="hybridMultilevel"/>
    <w:tmpl w:val="0E565470"/>
    <w:lvl w:ilvl="0" w:tplc="7F4ACA86">
      <w:start w:val="1"/>
      <w:numFmt w:val="lowerRoman"/>
      <w:lvlText w:val="(%1)"/>
      <w:lvlJc w:val="left"/>
      <w:pPr>
        <w:ind w:left="120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nsid w:val="2D457828"/>
    <w:multiLevelType w:val="hybridMultilevel"/>
    <w:tmpl w:val="16D09562"/>
    <w:lvl w:ilvl="0" w:tplc="6E3C7E48">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nsid w:val="2E5E7BB0"/>
    <w:multiLevelType w:val="hybridMultilevel"/>
    <w:tmpl w:val="E81C1A5E"/>
    <w:lvl w:ilvl="0" w:tplc="DAF8FCA4">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nsid w:val="301A0E71"/>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5">
    <w:nsid w:val="32994A61"/>
    <w:multiLevelType w:val="hybridMultilevel"/>
    <w:tmpl w:val="494E81A4"/>
    <w:lvl w:ilvl="0" w:tplc="23FE211A">
      <w:start w:val="1"/>
      <w:numFmt w:val="lowerRoman"/>
      <w:lvlText w:val="(%1)"/>
      <w:lvlJc w:val="left"/>
      <w:pPr>
        <w:ind w:left="120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nsid w:val="33C96C1C"/>
    <w:multiLevelType w:val="hybridMultilevel"/>
    <w:tmpl w:val="5B40415A"/>
    <w:lvl w:ilvl="0" w:tplc="5FF6C9FC">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nsid w:val="3783606D"/>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8">
    <w:nsid w:val="389D0ED1"/>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9">
    <w:nsid w:val="3DA51C4F"/>
    <w:multiLevelType w:val="hybridMultilevel"/>
    <w:tmpl w:val="C18CA79E"/>
    <w:lvl w:ilvl="0" w:tplc="EF38FD88">
      <w:start w:val="1"/>
      <w:numFmt w:val="lowerLetter"/>
      <w:lvlText w:val="(%1)"/>
      <w:lvlJc w:val="left"/>
      <w:pPr>
        <w:ind w:left="1245" w:hanging="765"/>
      </w:pPr>
      <w:rPr>
        <w:rFonts w:hint="default"/>
      </w:rPr>
    </w:lvl>
    <w:lvl w:ilvl="1" w:tplc="D68EAC6E">
      <w:start w:val="1"/>
      <w:numFmt w:val="decimal"/>
      <w:lvlText w:val="(%2)"/>
      <w:lvlJc w:val="left"/>
      <w:pPr>
        <w:ind w:left="1965" w:hanging="765"/>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nsid w:val="44681B06"/>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1">
    <w:nsid w:val="478613F6"/>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2">
    <w:nsid w:val="489B1DE6"/>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3">
    <w:nsid w:val="573A1BC8"/>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4">
    <w:nsid w:val="59473928"/>
    <w:multiLevelType w:val="hybridMultilevel"/>
    <w:tmpl w:val="ADBA28A6"/>
    <w:lvl w:ilvl="0" w:tplc="763A15EE">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nsid w:val="59E72976"/>
    <w:multiLevelType w:val="hybridMultilevel"/>
    <w:tmpl w:val="095A3626"/>
    <w:lvl w:ilvl="0" w:tplc="C64E463E">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6">
    <w:nsid w:val="64BC4552"/>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7">
    <w:nsid w:val="69A24BAA"/>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8">
    <w:nsid w:val="6C62480F"/>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9">
    <w:nsid w:val="6CCD36BA"/>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30">
    <w:nsid w:val="7156526F"/>
    <w:multiLevelType w:val="hybridMultilevel"/>
    <w:tmpl w:val="D660C13C"/>
    <w:lvl w:ilvl="0" w:tplc="AE9C3716">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73834603"/>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32">
    <w:nsid w:val="77250DC1"/>
    <w:multiLevelType w:val="hybridMultilevel"/>
    <w:tmpl w:val="42AE9388"/>
    <w:lvl w:ilvl="0" w:tplc="B3A8E68C">
      <w:start w:val="1"/>
      <w:numFmt w:val="lowerLetter"/>
      <w:lvlText w:val="(%1)"/>
      <w:lvlJc w:val="left"/>
      <w:pPr>
        <w:ind w:left="1245" w:hanging="765"/>
      </w:pPr>
      <w:rPr>
        <w:rFonts w:hint="default"/>
      </w:rPr>
    </w:lvl>
    <w:lvl w:ilvl="1" w:tplc="6768658A">
      <w:start w:val="1"/>
      <w:numFmt w:val="decimal"/>
      <w:lvlText w:val="(%2)"/>
      <w:lvlJc w:val="left"/>
      <w:pPr>
        <w:ind w:left="1965" w:hanging="765"/>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3">
    <w:nsid w:val="79F210BE"/>
    <w:multiLevelType w:val="multilevel"/>
    <w:tmpl w:val="A9EAE96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upperLetter"/>
      <w:lvlText w:val="(%4)"/>
      <w:lvlJc w:val="left"/>
      <w:pPr>
        <w:ind w:left="1440" w:hanging="360"/>
      </w:pPr>
      <w:rPr>
        <w:rFonts w:hint="default"/>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34">
    <w:nsid w:val="7DBC7175"/>
    <w:multiLevelType w:val="hybridMultilevel"/>
    <w:tmpl w:val="DDFA4C44"/>
    <w:lvl w:ilvl="0" w:tplc="26D64D16">
      <w:start w:val="1"/>
      <w:numFmt w:val="lowerLetter"/>
      <w:lvlText w:val="(%1)"/>
      <w:lvlJc w:val="left"/>
      <w:pPr>
        <w:ind w:left="1245" w:hanging="76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7"/>
  </w:num>
  <w:num w:numId="2">
    <w:abstractNumId w:val="32"/>
  </w:num>
  <w:num w:numId="3">
    <w:abstractNumId w:val="11"/>
  </w:num>
  <w:num w:numId="4">
    <w:abstractNumId w:val="15"/>
  </w:num>
  <w:num w:numId="5">
    <w:abstractNumId w:val="22"/>
  </w:num>
  <w:num w:numId="6">
    <w:abstractNumId w:val="19"/>
  </w:num>
  <w:num w:numId="7">
    <w:abstractNumId w:val="17"/>
  </w:num>
  <w:num w:numId="8">
    <w:abstractNumId w:val="2"/>
  </w:num>
  <w:num w:numId="9">
    <w:abstractNumId w:val="31"/>
  </w:num>
  <w:num w:numId="10">
    <w:abstractNumId w:val="9"/>
  </w:num>
  <w:num w:numId="11">
    <w:abstractNumId w:val="23"/>
  </w:num>
  <w:num w:numId="12">
    <w:abstractNumId w:val="4"/>
  </w:num>
  <w:num w:numId="13">
    <w:abstractNumId w:val="21"/>
  </w:num>
  <w:num w:numId="14">
    <w:abstractNumId w:val="1"/>
  </w:num>
  <w:num w:numId="15">
    <w:abstractNumId w:val="27"/>
  </w:num>
  <w:num w:numId="16">
    <w:abstractNumId w:val="0"/>
  </w:num>
  <w:num w:numId="17">
    <w:abstractNumId w:val="5"/>
  </w:num>
  <w:num w:numId="18">
    <w:abstractNumId w:val="13"/>
  </w:num>
  <w:num w:numId="19">
    <w:abstractNumId w:val="26"/>
  </w:num>
  <w:num w:numId="20">
    <w:abstractNumId w:val="12"/>
  </w:num>
  <w:num w:numId="21">
    <w:abstractNumId w:val="14"/>
  </w:num>
  <w:num w:numId="22">
    <w:abstractNumId w:val="16"/>
  </w:num>
  <w:num w:numId="23">
    <w:abstractNumId w:val="20"/>
  </w:num>
  <w:num w:numId="24">
    <w:abstractNumId w:val="24"/>
  </w:num>
  <w:num w:numId="25">
    <w:abstractNumId w:val="33"/>
  </w:num>
  <w:num w:numId="26">
    <w:abstractNumId w:val="34"/>
  </w:num>
  <w:num w:numId="27">
    <w:abstractNumId w:val="8"/>
  </w:num>
  <w:num w:numId="28">
    <w:abstractNumId w:val="25"/>
  </w:num>
  <w:num w:numId="29">
    <w:abstractNumId w:val="28"/>
  </w:num>
  <w:num w:numId="30">
    <w:abstractNumId w:val="10"/>
  </w:num>
  <w:num w:numId="31">
    <w:abstractNumId w:val="29"/>
  </w:num>
  <w:num w:numId="32">
    <w:abstractNumId w:val="3"/>
  </w:num>
  <w:num w:numId="33">
    <w:abstractNumId w:val="30"/>
  </w:num>
  <w:num w:numId="34">
    <w:abstractNumId w:val="18"/>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defaultTabStop w:val="720"/>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110"/>
    <w:rsid w:val="000F460A"/>
    <w:rsid w:val="001733D1"/>
    <w:rsid w:val="002B76A3"/>
    <w:rsid w:val="00370354"/>
    <w:rsid w:val="003C4110"/>
    <w:rsid w:val="00524DF0"/>
    <w:rsid w:val="005F22AA"/>
    <w:rsid w:val="006E3278"/>
    <w:rsid w:val="00725195"/>
    <w:rsid w:val="008373F3"/>
    <w:rsid w:val="008C301A"/>
    <w:rsid w:val="008E122F"/>
    <w:rsid w:val="009B2BD0"/>
    <w:rsid w:val="009D4666"/>
    <w:rsid w:val="00A0498E"/>
    <w:rsid w:val="00C15977"/>
    <w:rsid w:val="00C2424E"/>
    <w:rsid w:val="00CB09EC"/>
    <w:rsid w:val="00CE5BD9"/>
    <w:rsid w:val="00D41F39"/>
    <w:rsid w:val="00ED4083"/>
    <w:rsid w:val="00F60BA8"/>
    <w:rsid w:val="00F6506A"/>
    <w:rsid w:val="00FE2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4EABDD4C-F44A-4AA1-9267-5CA846348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F39"/>
    <w:pPr>
      <w:spacing w:after="200" w:line="276" w:lineRule="auto"/>
    </w:pPr>
    <w:rPr>
      <w:sz w:val="22"/>
      <w:szCs w:val="22"/>
    </w:rPr>
  </w:style>
  <w:style w:type="paragraph" w:styleId="Heading1">
    <w:name w:val="heading 1"/>
    <w:basedOn w:val="Normal"/>
    <w:link w:val="Heading1Char"/>
    <w:uiPriority w:val="9"/>
    <w:qFormat/>
    <w:rsid w:val="003C4110"/>
    <w:pPr>
      <w:spacing w:before="200" w:after="100" w:line="240" w:lineRule="auto"/>
      <w:jc w:val="center"/>
      <w:outlineLvl w:val="0"/>
    </w:pPr>
    <w:rPr>
      <w:rFonts w:ascii="Times New Roman" w:eastAsia="Times New Roman" w:hAnsi="Times New Roman"/>
      <w:b/>
      <w:bCs/>
      <w:kern w:val="36"/>
      <w:sz w:val="20"/>
      <w:szCs w:val="20"/>
    </w:rPr>
  </w:style>
  <w:style w:type="paragraph" w:styleId="Heading2">
    <w:name w:val="heading 2"/>
    <w:basedOn w:val="Normal"/>
    <w:link w:val="Heading2Char"/>
    <w:uiPriority w:val="9"/>
    <w:qFormat/>
    <w:rsid w:val="003C4110"/>
    <w:pPr>
      <w:spacing w:before="200" w:after="100" w:line="240" w:lineRule="auto"/>
      <w:jc w:val="center"/>
      <w:outlineLvl w:val="1"/>
    </w:pPr>
    <w:rPr>
      <w:rFonts w:ascii="Times New Roman" w:eastAsia="Times New Roman" w:hAnsi="Times New Roman"/>
      <w:b/>
      <w:bCs/>
      <w:sz w:val="20"/>
      <w:szCs w:val="20"/>
    </w:rPr>
  </w:style>
  <w:style w:type="paragraph" w:styleId="Heading3">
    <w:name w:val="heading 3"/>
    <w:basedOn w:val="Normal"/>
    <w:link w:val="Heading3Char"/>
    <w:uiPriority w:val="9"/>
    <w:qFormat/>
    <w:rsid w:val="003C4110"/>
    <w:pPr>
      <w:spacing w:before="200" w:after="100" w:line="240" w:lineRule="auto"/>
      <w:jc w:val="center"/>
      <w:outlineLvl w:val="2"/>
    </w:pPr>
    <w:rPr>
      <w:rFonts w:ascii="Times New Roman" w:eastAsia="Times New Roman" w:hAnsi="Times New Roman"/>
      <w:b/>
      <w:bCs/>
      <w:sz w:val="20"/>
      <w:szCs w:val="20"/>
    </w:rPr>
  </w:style>
  <w:style w:type="paragraph" w:styleId="Heading4">
    <w:name w:val="heading 4"/>
    <w:basedOn w:val="Normal"/>
    <w:link w:val="Heading4Char"/>
    <w:uiPriority w:val="9"/>
    <w:qFormat/>
    <w:rsid w:val="003C4110"/>
    <w:pPr>
      <w:spacing w:before="200" w:after="100" w:line="240" w:lineRule="auto"/>
      <w:jc w:val="center"/>
      <w:outlineLvl w:val="3"/>
    </w:pPr>
    <w:rPr>
      <w:rFonts w:ascii="Times New Roman" w:eastAsia="Times New Roman" w:hAnsi="Times New Roman"/>
      <w:b/>
      <w:bCs/>
      <w:sz w:val="20"/>
      <w:szCs w:val="20"/>
    </w:rPr>
  </w:style>
  <w:style w:type="paragraph" w:styleId="Heading5">
    <w:name w:val="heading 5"/>
    <w:basedOn w:val="Normal"/>
    <w:link w:val="Heading5Char"/>
    <w:uiPriority w:val="9"/>
    <w:qFormat/>
    <w:rsid w:val="003C4110"/>
    <w:pPr>
      <w:spacing w:before="200" w:after="100" w:line="240" w:lineRule="auto"/>
      <w:jc w:val="center"/>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C4110"/>
    <w:rPr>
      <w:rFonts w:ascii="Times New Roman" w:eastAsia="Times New Roman" w:hAnsi="Times New Roman" w:cs="Times New Roman"/>
      <w:b/>
      <w:bCs/>
      <w:kern w:val="36"/>
      <w:sz w:val="20"/>
      <w:szCs w:val="20"/>
    </w:rPr>
  </w:style>
  <w:style w:type="character" w:customStyle="1" w:styleId="Heading2Char">
    <w:name w:val="Heading 2 Char"/>
    <w:link w:val="Heading2"/>
    <w:uiPriority w:val="9"/>
    <w:rsid w:val="003C4110"/>
    <w:rPr>
      <w:rFonts w:ascii="Times New Roman" w:eastAsia="Times New Roman" w:hAnsi="Times New Roman" w:cs="Times New Roman"/>
      <w:b/>
      <w:bCs/>
      <w:sz w:val="20"/>
      <w:szCs w:val="20"/>
    </w:rPr>
  </w:style>
  <w:style w:type="character" w:customStyle="1" w:styleId="Heading3Char">
    <w:name w:val="Heading 3 Char"/>
    <w:link w:val="Heading3"/>
    <w:uiPriority w:val="9"/>
    <w:rsid w:val="003C4110"/>
    <w:rPr>
      <w:rFonts w:ascii="Times New Roman" w:eastAsia="Times New Roman" w:hAnsi="Times New Roman" w:cs="Times New Roman"/>
      <w:b/>
      <w:bCs/>
      <w:sz w:val="20"/>
      <w:szCs w:val="20"/>
    </w:rPr>
  </w:style>
  <w:style w:type="character" w:customStyle="1" w:styleId="Heading4Char">
    <w:name w:val="Heading 4 Char"/>
    <w:link w:val="Heading4"/>
    <w:uiPriority w:val="9"/>
    <w:rsid w:val="003C4110"/>
    <w:rPr>
      <w:rFonts w:ascii="Times New Roman" w:eastAsia="Times New Roman" w:hAnsi="Times New Roman" w:cs="Times New Roman"/>
      <w:b/>
      <w:bCs/>
      <w:sz w:val="20"/>
      <w:szCs w:val="20"/>
    </w:rPr>
  </w:style>
  <w:style w:type="character" w:customStyle="1" w:styleId="Heading5Char">
    <w:name w:val="Heading 5 Char"/>
    <w:link w:val="Heading5"/>
    <w:uiPriority w:val="9"/>
    <w:rsid w:val="003C4110"/>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3C4110"/>
    <w:pP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fullcenter">
    <w:name w:val="fullcenter"/>
    <w:basedOn w:val="Normal"/>
    <w:rsid w:val="003C4110"/>
    <w:pPr>
      <w:spacing w:before="100" w:beforeAutospacing="1" w:after="100" w:afterAutospacing="1" w:line="240" w:lineRule="auto"/>
      <w:jc w:val="center"/>
    </w:pPr>
    <w:rPr>
      <w:rFonts w:ascii="Times New Roman" w:eastAsia="Times New Roman" w:hAnsi="Times New Roman"/>
      <w:sz w:val="24"/>
      <w:szCs w:val="24"/>
    </w:rPr>
  </w:style>
  <w:style w:type="paragraph" w:customStyle="1" w:styleId="linktoamn">
    <w:name w:val="linktoamn"/>
    <w:basedOn w:val="Normal"/>
    <w:rsid w:val="003C4110"/>
    <w:pPr>
      <w:spacing w:before="100" w:beforeAutospacing="1" w:after="100" w:afterAutospacing="1" w:line="240" w:lineRule="auto"/>
      <w:jc w:val="center"/>
    </w:pPr>
    <w:rPr>
      <w:rFonts w:ascii="Times New Roman" w:eastAsia="Times New Roman" w:hAnsi="Times New Roman"/>
      <w:sz w:val="24"/>
      <w:szCs w:val="24"/>
    </w:rPr>
  </w:style>
  <w:style w:type="paragraph" w:customStyle="1" w:styleId="bfrpage">
    <w:name w:val="bfrpage"/>
    <w:basedOn w:val="Normal"/>
    <w:rsid w:val="003C4110"/>
    <w:pPr>
      <w:spacing w:before="100" w:beforeAutospacing="1" w:after="100" w:afterAutospacing="1" w:line="240" w:lineRule="auto"/>
      <w:jc w:val="center"/>
    </w:pPr>
    <w:rPr>
      <w:rFonts w:ascii="Times New Roman" w:eastAsia="Times New Roman" w:hAnsi="Times New Roman"/>
      <w:sz w:val="24"/>
      <w:szCs w:val="24"/>
    </w:rPr>
  </w:style>
  <w:style w:type="paragraph" w:customStyle="1" w:styleId="breghd">
    <w:name w:val="breghd"/>
    <w:basedOn w:val="Normal"/>
    <w:rsid w:val="003C4110"/>
    <w:pPr>
      <w:spacing w:before="100" w:beforeAutospacing="1" w:after="100" w:afterAutospacing="1" w:line="240" w:lineRule="auto"/>
    </w:pPr>
    <w:rPr>
      <w:rFonts w:ascii="Times New Roman" w:eastAsia="Times New Roman" w:hAnsi="Times New Roman"/>
      <w:sz w:val="24"/>
      <w:szCs w:val="24"/>
    </w:rPr>
  </w:style>
  <w:style w:type="paragraph" w:customStyle="1" w:styleId="effdates">
    <w:name w:val="effdates"/>
    <w:basedOn w:val="Normal"/>
    <w:rsid w:val="003C4110"/>
    <w:pPr>
      <w:spacing w:before="100" w:beforeAutospacing="1" w:after="100" w:afterAutospacing="1" w:line="240" w:lineRule="auto"/>
      <w:ind w:firstLine="480"/>
    </w:pPr>
    <w:rPr>
      <w:rFonts w:ascii="Times New Roman" w:eastAsia="Times New Roman" w:hAnsi="Times New Roman"/>
      <w:smallCaps/>
      <w:sz w:val="24"/>
      <w:szCs w:val="24"/>
    </w:rPr>
  </w:style>
  <w:style w:type="paragraph" w:customStyle="1" w:styleId="updated">
    <w:name w:val="updated"/>
    <w:basedOn w:val="Normal"/>
    <w:rsid w:val="003C4110"/>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3C4110"/>
    <w:pPr>
      <w:spacing w:before="100" w:beforeAutospacing="1" w:after="100" w:afterAutospacing="1" w:line="240" w:lineRule="auto"/>
    </w:pPr>
    <w:rPr>
      <w:rFonts w:ascii="Times New Roman" w:eastAsia="Times New Roman" w:hAnsi="Times New Roman"/>
      <w:sz w:val="17"/>
      <w:szCs w:val="17"/>
    </w:rPr>
  </w:style>
  <w:style w:type="paragraph" w:customStyle="1" w:styleId="top-menu">
    <w:name w:val="top-menu"/>
    <w:basedOn w:val="Normal"/>
    <w:rsid w:val="003C4110"/>
    <w:pP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top-menu-pipe">
    <w:name w:val="top-menu-pipe"/>
    <w:basedOn w:val="Normal"/>
    <w:rsid w:val="003C4110"/>
    <w:pPr>
      <w:spacing w:after="0" w:line="240" w:lineRule="auto"/>
      <w:ind w:firstLine="480"/>
    </w:pPr>
    <w:rPr>
      <w:rFonts w:ascii="Times New Roman" w:eastAsia="Times New Roman" w:hAnsi="Times New Roman"/>
      <w:sz w:val="24"/>
      <w:szCs w:val="24"/>
    </w:rPr>
  </w:style>
  <w:style w:type="paragraph" w:customStyle="1" w:styleId="clear">
    <w:name w:val="clear"/>
    <w:basedOn w:val="Normal"/>
    <w:rsid w:val="003C4110"/>
    <w:pP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hits">
    <w:name w:val="hits"/>
    <w:basedOn w:val="Normal"/>
    <w:rsid w:val="003C4110"/>
    <w:pPr>
      <w:spacing w:before="100" w:beforeAutospacing="1" w:after="100" w:afterAutospacing="1" w:line="240" w:lineRule="auto"/>
      <w:ind w:firstLine="480"/>
    </w:pPr>
    <w:rPr>
      <w:rFonts w:ascii="Times New Roman" w:eastAsia="Times New Roman" w:hAnsi="Times New Roman"/>
      <w:color w:val="FF0000"/>
      <w:sz w:val="24"/>
      <w:szCs w:val="24"/>
    </w:rPr>
  </w:style>
  <w:style w:type="paragraph" w:customStyle="1" w:styleId="menu-home-title">
    <w:name w:val="menu-home-title"/>
    <w:basedOn w:val="Normal"/>
    <w:rsid w:val="003C4110"/>
    <w:pPr>
      <w:spacing w:before="100" w:beforeAutospacing="1" w:after="100" w:afterAutospacing="1" w:line="240" w:lineRule="auto"/>
      <w:ind w:firstLine="480"/>
    </w:pPr>
    <w:rPr>
      <w:rFonts w:ascii="Times New Roman" w:eastAsia="Times New Roman" w:hAnsi="Times New Roman"/>
      <w:color w:val="000000"/>
      <w:sz w:val="24"/>
      <w:szCs w:val="24"/>
    </w:rPr>
  </w:style>
  <w:style w:type="paragraph" w:customStyle="1" w:styleId="menu-customers-title">
    <w:name w:val="menu-customers-title"/>
    <w:basedOn w:val="Normal"/>
    <w:rsid w:val="003C4110"/>
    <w:pPr>
      <w:spacing w:before="100" w:beforeAutospacing="1" w:after="100" w:afterAutospacing="1" w:line="240" w:lineRule="auto"/>
      <w:ind w:firstLine="480"/>
    </w:pPr>
    <w:rPr>
      <w:rFonts w:ascii="Times New Roman" w:eastAsia="Times New Roman" w:hAnsi="Times New Roman"/>
      <w:color w:val="666633"/>
      <w:sz w:val="24"/>
      <w:szCs w:val="24"/>
    </w:rPr>
  </w:style>
  <w:style w:type="paragraph" w:customStyle="1" w:styleId="menu-vendors-title">
    <w:name w:val="menu-vendors-title"/>
    <w:basedOn w:val="Normal"/>
    <w:rsid w:val="003C4110"/>
    <w:pPr>
      <w:spacing w:before="100" w:beforeAutospacing="1" w:after="100" w:afterAutospacing="1" w:line="240" w:lineRule="auto"/>
      <w:ind w:firstLine="480"/>
    </w:pPr>
    <w:rPr>
      <w:rFonts w:ascii="Times New Roman" w:eastAsia="Times New Roman" w:hAnsi="Times New Roman"/>
      <w:color w:val="333366"/>
      <w:sz w:val="24"/>
      <w:szCs w:val="24"/>
    </w:rPr>
  </w:style>
  <w:style w:type="paragraph" w:customStyle="1" w:styleId="menu-libraries-title">
    <w:name w:val="menu-libraries-title"/>
    <w:basedOn w:val="Normal"/>
    <w:rsid w:val="003C4110"/>
    <w:pPr>
      <w:spacing w:before="100" w:beforeAutospacing="1" w:after="100" w:afterAutospacing="1" w:line="240" w:lineRule="auto"/>
      <w:ind w:firstLine="480"/>
    </w:pPr>
    <w:rPr>
      <w:rFonts w:ascii="Times New Roman" w:eastAsia="Times New Roman" w:hAnsi="Times New Roman"/>
      <w:color w:val="006666"/>
      <w:sz w:val="24"/>
      <w:szCs w:val="24"/>
    </w:rPr>
  </w:style>
  <w:style w:type="paragraph" w:customStyle="1" w:styleId="two-col-layout-table">
    <w:name w:val="two-col-layout-table"/>
    <w:basedOn w:val="Normal"/>
    <w:rsid w:val="003C4110"/>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sz w:val="24"/>
      <w:szCs w:val="24"/>
    </w:rPr>
  </w:style>
  <w:style w:type="paragraph" w:customStyle="1" w:styleId="two-col-layout-left">
    <w:name w:val="two-col-layout-left"/>
    <w:basedOn w:val="Normal"/>
    <w:rsid w:val="003C4110"/>
    <w:pPr>
      <w:pBdr>
        <w:right w:val="single" w:sz="6" w:space="4" w:color="CCCCCC"/>
      </w:pBd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menu-search-title">
    <w:name w:val="menu-search-title"/>
    <w:basedOn w:val="Normal"/>
    <w:rsid w:val="003C4110"/>
    <w:pPr>
      <w:spacing w:before="100" w:beforeAutospacing="1" w:after="100" w:afterAutospacing="1" w:line="240" w:lineRule="auto"/>
      <w:ind w:firstLine="480"/>
    </w:pPr>
    <w:rPr>
      <w:rFonts w:ascii="Times New Roman" w:eastAsia="Times New Roman" w:hAnsi="Times New Roman"/>
      <w:color w:val="990033"/>
      <w:sz w:val="24"/>
      <w:szCs w:val="24"/>
    </w:rPr>
  </w:style>
  <w:style w:type="paragraph" w:customStyle="1" w:styleId="left-menu-title">
    <w:name w:val="left-menu-title"/>
    <w:basedOn w:val="Normal"/>
    <w:rsid w:val="003C4110"/>
    <w:pPr>
      <w:spacing w:before="100" w:beforeAutospacing="1" w:after="100" w:afterAutospacing="1" w:line="210" w:lineRule="atLeast"/>
      <w:ind w:firstLine="480"/>
    </w:pPr>
    <w:rPr>
      <w:rFonts w:ascii="Times New Roman" w:eastAsia="Times New Roman" w:hAnsi="Times New Roman"/>
      <w:b/>
      <w:bCs/>
      <w:spacing w:val="15"/>
      <w:sz w:val="17"/>
      <w:szCs w:val="17"/>
    </w:rPr>
  </w:style>
  <w:style w:type="paragraph" w:customStyle="1" w:styleId="left-menu-sublinks">
    <w:name w:val="left-menu-sublinks"/>
    <w:basedOn w:val="Normal"/>
    <w:rsid w:val="003C4110"/>
    <w:pPr>
      <w:spacing w:before="100" w:beforeAutospacing="1" w:after="100" w:afterAutospacing="1" w:line="240" w:lineRule="auto"/>
      <w:ind w:left="150" w:firstLine="480"/>
    </w:pPr>
    <w:rPr>
      <w:rFonts w:ascii="Times New Roman" w:eastAsia="Times New Roman" w:hAnsi="Times New Roman"/>
      <w:sz w:val="24"/>
      <w:szCs w:val="24"/>
    </w:rPr>
  </w:style>
  <w:style w:type="paragraph" w:customStyle="1" w:styleId="sidebar-title-bar">
    <w:name w:val="sidebar-title-bar"/>
    <w:basedOn w:val="Normal"/>
    <w:rsid w:val="003C4110"/>
    <w:pPr>
      <w:shd w:val="clear" w:color="auto" w:fill="999999"/>
      <w:spacing w:before="100" w:beforeAutospacing="1" w:after="100" w:afterAutospacing="1" w:line="240" w:lineRule="auto"/>
      <w:ind w:firstLine="480"/>
    </w:pPr>
    <w:rPr>
      <w:rFonts w:ascii="Times New Roman" w:eastAsia="Times New Roman" w:hAnsi="Times New Roman"/>
      <w:color w:val="FFFFFF"/>
      <w:spacing w:val="20"/>
      <w:sz w:val="17"/>
      <w:szCs w:val="17"/>
    </w:rPr>
  </w:style>
  <w:style w:type="paragraph" w:customStyle="1" w:styleId="collection-latest-resources-mask">
    <w:name w:val="collection-latest-resources-mask"/>
    <w:basedOn w:val="Normal"/>
    <w:rsid w:val="003C4110"/>
    <w:pPr>
      <w:spacing w:before="150" w:after="100" w:afterAutospacing="1" w:line="240" w:lineRule="auto"/>
      <w:ind w:firstLine="480"/>
    </w:pPr>
    <w:rPr>
      <w:rFonts w:ascii="Times New Roman" w:eastAsia="Times New Roman" w:hAnsi="Times New Roman"/>
      <w:sz w:val="24"/>
      <w:szCs w:val="24"/>
    </w:rPr>
  </w:style>
  <w:style w:type="paragraph" w:customStyle="1" w:styleId="vert-spacer-450">
    <w:name w:val="vert-spacer-450"/>
    <w:basedOn w:val="Normal"/>
    <w:rsid w:val="003C4110"/>
    <w:pP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page-title">
    <w:name w:val="page-title"/>
    <w:basedOn w:val="Normal"/>
    <w:rsid w:val="003C4110"/>
    <w:pPr>
      <w:spacing w:after="0" w:line="240" w:lineRule="auto"/>
      <w:ind w:firstLine="480"/>
    </w:pPr>
    <w:rPr>
      <w:rFonts w:ascii="Times New Roman" w:eastAsia="Times New Roman" w:hAnsi="Times New Roman"/>
      <w:caps/>
      <w:sz w:val="27"/>
      <w:szCs w:val="27"/>
    </w:rPr>
  </w:style>
  <w:style w:type="paragraph" w:customStyle="1" w:styleId="hd1">
    <w:name w:val="hd1"/>
    <w:basedOn w:val="Normal"/>
    <w:rsid w:val="003C4110"/>
    <w:pPr>
      <w:spacing w:before="100" w:beforeAutospacing="1" w:after="100" w:afterAutospacing="1" w:line="240" w:lineRule="auto"/>
      <w:ind w:firstLine="480"/>
      <w:jc w:val="center"/>
    </w:pPr>
    <w:rPr>
      <w:rFonts w:ascii="Times New Roman" w:eastAsia="Times New Roman" w:hAnsi="Times New Roman"/>
      <w:smallCaps/>
      <w:sz w:val="24"/>
      <w:szCs w:val="24"/>
    </w:rPr>
  </w:style>
  <w:style w:type="paragraph" w:customStyle="1" w:styleId="hd2">
    <w:name w:val="hd2"/>
    <w:basedOn w:val="Normal"/>
    <w:rsid w:val="003C4110"/>
    <w:pPr>
      <w:spacing w:before="100" w:beforeAutospacing="1" w:after="100" w:afterAutospacing="1" w:line="240" w:lineRule="auto"/>
      <w:ind w:firstLine="480"/>
      <w:jc w:val="center"/>
    </w:pPr>
    <w:rPr>
      <w:rFonts w:ascii="Times New Roman" w:eastAsia="Times New Roman" w:hAnsi="Times New Roman"/>
      <w:i/>
      <w:iCs/>
      <w:sz w:val="24"/>
      <w:szCs w:val="24"/>
    </w:rPr>
  </w:style>
  <w:style w:type="paragraph" w:customStyle="1" w:styleId="hd3">
    <w:name w:val="hd3"/>
    <w:basedOn w:val="Normal"/>
    <w:rsid w:val="003C4110"/>
    <w:pPr>
      <w:spacing w:before="100" w:beforeAutospacing="1" w:after="100" w:afterAutospacing="1" w:line="240" w:lineRule="auto"/>
      <w:ind w:firstLine="480"/>
      <w:jc w:val="center"/>
    </w:pPr>
    <w:rPr>
      <w:rFonts w:ascii="Times New Roman" w:eastAsia="Times New Roman" w:hAnsi="Times New Roman"/>
      <w:sz w:val="24"/>
      <w:szCs w:val="24"/>
    </w:rPr>
  </w:style>
  <w:style w:type="paragraph" w:customStyle="1" w:styleId="hd4">
    <w:name w:val="hd4"/>
    <w:basedOn w:val="Normal"/>
    <w:rsid w:val="003C4110"/>
    <w:pPr>
      <w:spacing w:before="100" w:beforeAutospacing="1" w:after="100" w:afterAutospacing="1" w:line="240" w:lineRule="auto"/>
      <w:ind w:firstLine="480"/>
      <w:jc w:val="center"/>
    </w:pPr>
    <w:rPr>
      <w:rFonts w:ascii="Times New Roman" w:eastAsia="Times New Roman" w:hAnsi="Times New Roman"/>
      <w:sz w:val="24"/>
      <w:szCs w:val="24"/>
    </w:rPr>
  </w:style>
  <w:style w:type="paragraph" w:customStyle="1" w:styleId="hd5">
    <w:name w:val="hd5"/>
    <w:basedOn w:val="Normal"/>
    <w:rsid w:val="003C4110"/>
    <w:pPr>
      <w:spacing w:before="100" w:beforeAutospacing="1" w:after="100" w:afterAutospacing="1" w:line="240" w:lineRule="auto"/>
      <w:ind w:firstLine="480"/>
      <w:jc w:val="center"/>
    </w:pPr>
    <w:rPr>
      <w:rFonts w:ascii="Times New Roman" w:eastAsia="Times New Roman" w:hAnsi="Times New Roman"/>
      <w:b/>
      <w:bCs/>
      <w:sz w:val="23"/>
      <w:szCs w:val="23"/>
    </w:rPr>
  </w:style>
  <w:style w:type="paragraph" w:customStyle="1" w:styleId="hed1">
    <w:name w:val="hed1"/>
    <w:basedOn w:val="Normal"/>
    <w:rsid w:val="003C4110"/>
    <w:pPr>
      <w:spacing w:before="100" w:beforeAutospacing="1" w:after="100" w:afterAutospacing="1" w:line="240" w:lineRule="auto"/>
      <w:ind w:firstLine="480"/>
      <w:jc w:val="center"/>
    </w:pPr>
    <w:rPr>
      <w:rFonts w:ascii="Times New Roman" w:eastAsia="Times New Roman" w:hAnsi="Times New Roman"/>
      <w:b/>
      <w:bCs/>
      <w:sz w:val="20"/>
      <w:szCs w:val="20"/>
    </w:rPr>
  </w:style>
  <w:style w:type="paragraph" w:customStyle="1" w:styleId="frp">
    <w:name w:val="frp"/>
    <w:basedOn w:val="Normal"/>
    <w:rsid w:val="003C4110"/>
    <w:pPr>
      <w:spacing w:before="100" w:beforeAutospacing="1" w:after="100" w:afterAutospacing="1" w:line="240" w:lineRule="auto"/>
      <w:ind w:right="480"/>
      <w:jc w:val="right"/>
    </w:pPr>
    <w:rPr>
      <w:rFonts w:ascii="Times New Roman" w:eastAsia="Times New Roman" w:hAnsi="Times New Roman"/>
      <w:sz w:val="24"/>
      <w:szCs w:val="24"/>
    </w:rPr>
  </w:style>
  <w:style w:type="paragraph" w:customStyle="1" w:styleId="frp0">
    <w:name w:val="frp0"/>
    <w:basedOn w:val="Normal"/>
    <w:rsid w:val="003C4110"/>
    <w:pPr>
      <w:spacing w:before="100" w:beforeAutospacing="1" w:after="100" w:afterAutospacing="1" w:line="240" w:lineRule="auto"/>
      <w:jc w:val="right"/>
    </w:pPr>
    <w:rPr>
      <w:rFonts w:ascii="Times New Roman" w:eastAsia="Times New Roman" w:hAnsi="Times New Roman"/>
      <w:sz w:val="24"/>
      <w:szCs w:val="24"/>
    </w:rPr>
  </w:style>
  <w:style w:type="paragraph" w:customStyle="1" w:styleId="p1">
    <w:name w:val="p1"/>
    <w:basedOn w:val="Normal"/>
    <w:rsid w:val="003C4110"/>
    <w:pPr>
      <w:spacing w:before="100" w:beforeAutospacing="1" w:after="100" w:afterAutospacing="1" w:line="240" w:lineRule="auto"/>
      <w:ind w:left="1440" w:hanging="480"/>
    </w:pPr>
    <w:rPr>
      <w:rFonts w:ascii="Times New Roman" w:eastAsia="Times New Roman" w:hAnsi="Times New Roman"/>
      <w:sz w:val="24"/>
      <w:szCs w:val="24"/>
    </w:rPr>
  </w:style>
  <w:style w:type="paragraph" w:customStyle="1" w:styleId="p-1">
    <w:name w:val="p-1"/>
    <w:basedOn w:val="Normal"/>
    <w:rsid w:val="003C4110"/>
    <w:pPr>
      <w:spacing w:before="100" w:beforeAutospacing="1" w:after="100" w:afterAutospacing="1" w:line="240" w:lineRule="auto"/>
      <w:ind w:left="480"/>
    </w:pPr>
    <w:rPr>
      <w:rFonts w:ascii="Times New Roman" w:eastAsia="Times New Roman" w:hAnsi="Times New Roman"/>
      <w:sz w:val="24"/>
      <w:szCs w:val="24"/>
    </w:rPr>
  </w:style>
  <w:style w:type="paragraph" w:customStyle="1" w:styleId="p2">
    <w:name w:val="p2"/>
    <w:basedOn w:val="Normal"/>
    <w:rsid w:val="003C4110"/>
    <w:pPr>
      <w:spacing w:before="100" w:beforeAutospacing="1" w:after="100" w:afterAutospacing="1" w:line="240" w:lineRule="auto"/>
      <w:ind w:left="480" w:firstLine="480"/>
    </w:pPr>
    <w:rPr>
      <w:rFonts w:ascii="Times New Roman" w:eastAsia="Times New Roman" w:hAnsi="Times New Roman"/>
      <w:sz w:val="24"/>
      <w:szCs w:val="24"/>
    </w:rPr>
  </w:style>
  <w:style w:type="paragraph" w:customStyle="1" w:styleId="p-2">
    <w:name w:val="p-2"/>
    <w:basedOn w:val="Normal"/>
    <w:rsid w:val="003C4110"/>
    <w:pPr>
      <w:spacing w:before="100" w:beforeAutospacing="1" w:after="100" w:afterAutospacing="1" w:line="240" w:lineRule="auto"/>
      <w:ind w:left="960"/>
    </w:pPr>
    <w:rPr>
      <w:rFonts w:ascii="Times New Roman" w:eastAsia="Times New Roman" w:hAnsi="Times New Roman"/>
      <w:sz w:val="24"/>
      <w:szCs w:val="24"/>
    </w:rPr>
  </w:style>
  <w:style w:type="paragraph" w:customStyle="1" w:styleId="p-3">
    <w:name w:val="p-3"/>
    <w:basedOn w:val="Normal"/>
    <w:rsid w:val="003C4110"/>
    <w:pPr>
      <w:spacing w:before="100" w:beforeAutospacing="1" w:after="100" w:afterAutospacing="1" w:line="240" w:lineRule="auto"/>
      <w:ind w:left="960" w:hanging="480"/>
    </w:pPr>
    <w:rPr>
      <w:rFonts w:ascii="Times New Roman" w:eastAsia="Times New Roman" w:hAnsi="Times New Roman"/>
      <w:sz w:val="24"/>
      <w:szCs w:val="24"/>
    </w:rPr>
  </w:style>
  <w:style w:type="paragraph" w:customStyle="1" w:styleId="fp">
    <w:name w:val="fp"/>
    <w:basedOn w:val="Normal"/>
    <w:rsid w:val="003C4110"/>
    <w:pPr>
      <w:spacing w:before="200" w:after="100" w:afterAutospacing="1" w:line="240" w:lineRule="auto"/>
    </w:pPr>
    <w:rPr>
      <w:rFonts w:ascii="Times New Roman" w:eastAsia="Times New Roman" w:hAnsi="Times New Roman"/>
      <w:sz w:val="24"/>
      <w:szCs w:val="24"/>
    </w:rPr>
  </w:style>
  <w:style w:type="paragraph" w:customStyle="1" w:styleId="contentsp">
    <w:name w:val="contentsp"/>
    <w:basedOn w:val="Normal"/>
    <w:rsid w:val="003C4110"/>
    <w:pPr>
      <w:spacing w:before="200" w:after="100" w:afterAutospacing="1" w:line="240" w:lineRule="auto"/>
    </w:pPr>
    <w:rPr>
      <w:rFonts w:ascii="Times New Roman" w:eastAsia="Times New Roman" w:hAnsi="Times New Roman"/>
      <w:b/>
      <w:bCs/>
      <w:sz w:val="20"/>
      <w:szCs w:val="20"/>
    </w:rPr>
  </w:style>
  <w:style w:type="paragraph" w:customStyle="1" w:styleId="contentsg">
    <w:name w:val="contentsg"/>
    <w:basedOn w:val="Normal"/>
    <w:rsid w:val="003C4110"/>
    <w:pPr>
      <w:spacing w:before="200" w:after="100" w:afterAutospacing="1" w:line="240" w:lineRule="auto"/>
    </w:pPr>
    <w:rPr>
      <w:rFonts w:ascii="Times New Roman" w:eastAsia="Times New Roman" w:hAnsi="Times New Roman"/>
      <w:smallCaps/>
      <w:sz w:val="20"/>
      <w:szCs w:val="20"/>
    </w:rPr>
  </w:style>
  <w:style w:type="paragraph" w:customStyle="1" w:styleId="updatetitle">
    <w:name w:val="updatetitle"/>
    <w:basedOn w:val="Normal"/>
    <w:rsid w:val="003C4110"/>
    <w:pPr>
      <w:spacing w:before="200" w:after="100" w:afterAutospacing="1" w:line="240" w:lineRule="auto"/>
    </w:pPr>
    <w:rPr>
      <w:rFonts w:ascii="Times New Roman" w:eastAsia="Times New Roman" w:hAnsi="Times New Roman"/>
      <w:sz w:val="24"/>
      <w:szCs w:val="24"/>
    </w:rPr>
  </w:style>
  <w:style w:type="paragraph" w:customStyle="1" w:styleId="source">
    <w:name w:val="source"/>
    <w:basedOn w:val="Normal"/>
    <w:rsid w:val="003C4110"/>
    <w:pPr>
      <w:spacing w:before="200" w:after="100" w:afterAutospacing="1" w:line="240" w:lineRule="auto"/>
      <w:ind w:firstLine="480"/>
    </w:pPr>
    <w:rPr>
      <w:rFonts w:ascii="Times New Roman" w:eastAsia="Times New Roman" w:hAnsi="Times New Roman"/>
      <w:sz w:val="18"/>
      <w:szCs w:val="18"/>
    </w:rPr>
  </w:style>
  <w:style w:type="paragraph" w:customStyle="1" w:styleId="ednote">
    <w:name w:val="ednote"/>
    <w:basedOn w:val="Normal"/>
    <w:rsid w:val="003C4110"/>
    <w:pPr>
      <w:spacing w:before="200" w:after="100" w:afterAutospacing="1" w:line="240" w:lineRule="auto"/>
      <w:ind w:firstLine="480"/>
    </w:pPr>
    <w:rPr>
      <w:rFonts w:ascii="Times New Roman" w:eastAsia="Times New Roman" w:hAnsi="Times New Roman"/>
      <w:sz w:val="18"/>
      <w:szCs w:val="18"/>
    </w:rPr>
  </w:style>
  <w:style w:type="paragraph" w:customStyle="1" w:styleId="effdnot">
    <w:name w:val="effdnot"/>
    <w:basedOn w:val="Normal"/>
    <w:rsid w:val="003C4110"/>
    <w:pPr>
      <w:spacing w:before="200" w:after="100" w:afterAutospacing="1" w:line="240" w:lineRule="auto"/>
      <w:ind w:firstLine="480"/>
    </w:pPr>
    <w:rPr>
      <w:rFonts w:ascii="Times New Roman" w:eastAsia="Times New Roman" w:hAnsi="Times New Roman"/>
      <w:sz w:val="18"/>
      <w:szCs w:val="18"/>
    </w:rPr>
  </w:style>
  <w:style w:type="paragraph" w:customStyle="1" w:styleId="example">
    <w:name w:val="example"/>
    <w:basedOn w:val="Normal"/>
    <w:rsid w:val="003C4110"/>
    <w:pPr>
      <w:spacing w:before="200" w:after="100" w:afterAutospacing="1" w:line="240" w:lineRule="auto"/>
      <w:ind w:firstLine="480"/>
    </w:pPr>
    <w:rPr>
      <w:rFonts w:ascii="Times New Roman" w:eastAsia="Times New Roman" w:hAnsi="Times New Roman"/>
      <w:sz w:val="18"/>
      <w:szCs w:val="18"/>
    </w:rPr>
  </w:style>
  <w:style w:type="paragraph" w:customStyle="1" w:styleId="crossref">
    <w:name w:val="crossref"/>
    <w:basedOn w:val="Normal"/>
    <w:rsid w:val="003C4110"/>
    <w:pPr>
      <w:spacing w:before="200" w:after="100" w:afterAutospacing="1" w:line="240" w:lineRule="auto"/>
      <w:ind w:firstLine="480"/>
    </w:pPr>
    <w:rPr>
      <w:rFonts w:ascii="Times New Roman" w:eastAsia="Times New Roman" w:hAnsi="Times New Roman"/>
      <w:sz w:val="18"/>
      <w:szCs w:val="18"/>
    </w:rPr>
  </w:style>
  <w:style w:type="paragraph" w:customStyle="1" w:styleId="note">
    <w:name w:val="note"/>
    <w:basedOn w:val="Normal"/>
    <w:rsid w:val="003C4110"/>
    <w:pPr>
      <w:spacing w:before="200" w:after="100" w:afterAutospacing="1" w:line="240" w:lineRule="auto"/>
      <w:ind w:firstLine="480"/>
    </w:pPr>
    <w:rPr>
      <w:rFonts w:ascii="Times New Roman" w:eastAsia="Times New Roman" w:hAnsi="Times New Roman"/>
      <w:sz w:val="18"/>
      <w:szCs w:val="18"/>
    </w:rPr>
  </w:style>
  <w:style w:type="paragraph" w:customStyle="1" w:styleId="cita">
    <w:name w:val="cita"/>
    <w:basedOn w:val="Normal"/>
    <w:rsid w:val="003C4110"/>
    <w:pPr>
      <w:spacing w:before="200" w:after="100" w:afterAutospacing="1" w:line="240" w:lineRule="auto"/>
    </w:pPr>
    <w:rPr>
      <w:rFonts w:ascii="Times New Roman" w:eastAsia="Times New Roman" w:hAnsi="Times New Roman"/>
      <w:sz w:val="18"/>
      <w:szCs w:val="18"/>
    </w:rPr>
  </w:style>
  <w:style w:type="paragraph" w:customStyle="1" w:styleId="appro">
    <w:name w:val="appro"/>
    <w:basedOn w:val="Normal"/>
    <w:rsid w:val="003C4110"/>
    <w:pPr>
      <w:spacing w:before="200" w:after="100" w:afterAutospacing="1" w:line="240" w:lineRule="auto"/>
    </w:pPr>
    <w:rPr>
      <w:rFonts w:ascii="Times New Roman" w:eastAsia="Times New Roman" w:hAnsi="Times New Roman"/>
      <w:sz w:val="18"/>
      <w:szCs w:val="18"/>
    </w:rPr>
  </w:style>
  <w:style w:type="paragraph" w:customStyle="1" w:styleId="auth">
    <w:name w:val="auth"/>
    <w:basedOn w:val="Normal"/>
    <w:rsid w:val="003C4110"/>
    <w:pPr>
      <w:spacing w:before="200" w:after="100" w:afterAutospacing="1" w:line="240" w:lineRule="auto"/>
      <w:ind w:firstLine="480"/>
    </w:pPr>
    <w:rPr>
      <w:rFonts w:ascii="Times New Roman" w:eastAsia="Times New Roman" w:hAnsi="Times New Roman"/>
      <w:sz w:val="18"/>
      <w:szCs w:val="18"/>
    </w:rPr>
  </w:style>
  <w:style w:type="paragraph" w:customStyle="1" w:styleId="parauth">
    <w:name w:val="parauth"/>
    <w:basedOn w:val="Normal"/>
    <w:rsid w:val="003C4110"/>
    <w:pPr>
      <w:spacing w:before="200" w:after="100" w:afterAutospacing="1" w:line="240" w:lineRule="auto"/>
    </w:pPr>
    <w:rPr>
      <w:rFonts w:ascii="Times New Roman" w:eastAsia="Times New Roman" w:hAnsi="Times New Roman"/>
      <w:sz w:val="18"/>
      <w:szCs w:val="18"/>
    </w:rPr>
  </w:style>
  <w:style w:type="paragraph" w:customStyle="1" w:styleId="secauth">
    <w:name w:val="secauth"/>
    <w:basedOn w:val="Normal"/>
    <w:rsid w:val="003C4110"/>
    <w:pPr>
      <w:spacing w:before="200" w:after="100" w:afterAutospacing="1" w:line="240" w:lineRule="auto"/>
    </w:pPr>
    <w:rPr>
      <w:rFonts w:ascii="Times New Roman" w:eastAsia="Times New Roman" w:hAnsi="Times New Roman"/>
      <w:sz w:val="18"/>
      <w:szCs w:val="18"/>
    </w:rPr>
  </w:style>
  <w:style w:type="paragraph" w:customStyle="1" w:styleId="title">
    <w:name w:val="title"/>
    <w:basedOn w:val="Normal"/>
    <w:rsid w:val="003C4110"/>
    <w:pPr>
      <w:spacing w:before="200" w:after="100" w:afterAutospacing="1" w:line="240" w:lineRule="auto"/>
    </w:pPr>
    <w:rPr>
      <w:rFonts w:ascii="Times New Roman" w:eastAsia="Times New Roman" w:hAnsi="Times New Roman"/>
      <w:sz w:val="24"/>
      <w:szCs w:val="24"/>
    </w:rPr>
  </w:style>
  <w:style w:type="paragraph" w:customStyle="1" w:styleId="subtitle">
    <w:name w:val="subtitle"/>
    <w:basedOn w:val="Normal"/>
    <w:rsid w:val="003C4110"/>
    <w:pPr>
      <w:spacing w:before="200" w:after="100" w:afterAutospacing="1" w:line="240" w:lineRule="auto"/>
    </w:pPr>
    <w:rPr>
      <w:rFonts w:ascii="Times New Roman" w:eastAsia="Times New Roman" w:hAnsi="Times New Roman"/>
      <w:sz w:val="24"/>
      <w:szCs w:val="24"/>
    </w:rPr>
  </w:style>
  <w:style w:type="paragraph" w:customStyle="1" w:styleId="chapter">
    <w:name w:val="chapter"/>
    <w:basedOn w:val="Normal"/>
    <w:rsid w:val="003C4110"/>
    <w:pPr>
      <w:spacing w:before="200" w:after="100" w:afterAutospacing="1" w:line="240" w:lineRule="auto"/>
    </w:pPr>
    <w:rPr>
      <w:rFonts w:ascii="Times New Roman" w:eastAsia="Times New Roman" w:hAnsi="Times New Roman"/>
      <w:sz w:val="24"/>
      <w:szCs w:val="24"/>
    </w:rPr>
  </w:style>
  <w:style w:type="paragraph" w:customStyle="1" w:styleId="subchapter">
    <w:name w:val="subchapter"/>
    <w:basedOn w:val="Normal"/>
    <w:rsid w:val="003C4110"/>
    <w:pPr>
      <w:spacing w:before="200" w:after="100" w:afterAutospacing="1" w:line="240" w:lineRule="auto"/>
    </w:pPr>
    <w:rPr>
      <w:rFonts w:ascii="Times New Roman" w:eastAsia="Times New Roman" w:hAnsi="Times New Roman"/>
      <w:sz w:val="24"/>
      <w:szCs w:val="24"/>
    </w:rPr>
  </w:style>
  <w:style w:type="paragraph" w:customStyle="1" w:styleId="part">
    <w:name w:val="part"/>
    <w:basedOn w:val="Normal"/>
    <w:rsid w:val="003C4110"/>
    <w:pPr>
      <w:spacing w:before="200" w:after="100" w:afterAutospacing="1" w:line="240" w:lineRule="auto"/>
    </w:pPr>
    <w:rPr>
      <w:rFonts w:ascii="Times New Roman" w:eastAsia="Times New Roman" w:hAnsi="Times New Roman"/>
      <w:sz w:val="24"/>
      <w:szCs w:val="24"/>
    </w:rPr>
  </w:style>
  <w:style w:type="paragraph" w:customStyle="1" w:styleId="subpart">
    <w:name w:val="subpart"/>
    <w:basedOn w:val="Normal"/>
    <w:rsid w:val="003C4110"/>
    <w:pPr>
      <w:spacing w:before="200" w:after="100" w:afterAutospacing="1" w:line="240" w:lineRule="auto"/>
    </w:pPr>
    <w:rPr>
      <w:rFonts w:ascii="Times New Roman" w:eastAsia="Times New Roman" w:hAnsi="Times New Roman"/>
      <w:sz w:val="24"/>
      <w:szCs w:val="24"/>
    </w:rPr>
  </w:style>
  <w:style w:type="paragraph" w:customStyle="1" w:styleId="apphead">
    <w:name w:val="apphead"/>
    <w:basedOn w:val="Normal"/>
    <w:rsid w:val="003C4110"/>
    <w:pPr>
      <w:spacing w:before="200" w:after="100" w:line="240" w:lineRule="auto"/>
      <w:ind w:firstLine="480"/>
      <w:jc w:val="center"/>
    </w:pPr>
    <w:rPr>
      <w:rFonts w:ascii="Times New Roman" w:eastAsia="Times New Roman" w:hAnsi="Times New Roman"/>
      <w:smallCaps/>
      <w:sz w:val="20"/>
      <w:szCs w:val="20"/>
    </w:rPr>
  </w:style>
  <w:style w:type="paragraph" w:customStyle="1" w:styleId="sphead">
    <w:name w:val="sphead"/>
    <w:basedOn w:val="Normal"/>
    <w:rsid w:val="003C4110"/>
    <w:pPr>
      <w:spacing w:before="200" w:after="100" w:line="240" w:lineRule="auto"/>
    </w:pPr>
    <w:rPr>
      <w:rFonts w:ascii="Times New Roman" w:eastAsia="Times New Roman" w:hAnsi="Times New Roman"/>
      <w:b/>
      <w:bCs/>
      <w:sz w:val="27"/>
      <w:szCs w:val="27"/>
    </w:rPr>
  </w:style>
  <w:style w:type="paragraph" w:customStyle="1" w:styleId="sghead">
    <w:name w:val="sghead"/>
    <w:basedOn w:val="Normal"/>
    <w:rsid w:val="003C4110"/>
    <w:pPr>
      <w:spacing w:before="200" w:after="100" w:line="240" w:lineRule="auto"/>
      <w:jc w:val="center"/>
    </w:pPr>
    <w:rPr>
      <w:rFonts w:ascii="Times New Roman" w:eastAsia="Times New Roman" w:hAnsi="Times New Roman"/>
      <w:smallCaps/>
      <w:sz w:val="20"/>
      <w:szCs w:val="20"/>
    </w:rPr>
  </w:style>
  <w:style w:type="paragraph" w:customStyle="1" w:styleId="stars">
    <w:name w:val="stars"/>
    <w:basedOn w:val="Normal"/>
    <w:rsid w:val="003C4110"/>
    <w:pP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tcap">
    <w:name w:val="tcap"/>
    <w:basedOn w:val="Normal"/>
    <w:rsid w:val="003C4110"/>
    <w:pPr>
      <w:spacing w:before="100" w:beforeAutospacing="1" w:after="100" w:afterAutospacing="1" w:line="240" w:lineRule="auto"/>
      <w:ind w:firstLine="480"/>
      <w:jc w:val="center"/>
    </w:pPr>
    <w:rPr>
      <w:rFonts w:ascii="Times New Roman" w:eastAsia="Times New Roman" w:hAnsi="Times New Roman"/>
      <w:sz w:val="24"/>
      <w:szCs w:val="24"/>
    </w:rPr>
  </w:style>
  <w:style w:type="paragraph" w:customStyle="1" w:styleId="bcap">
    <w:name w:val="bcap"/>
    <w:basedOn w:val="Normal"/>
    <w:rsid w:val="003C4110"/>
    <w:pP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fp-1">
    <w:name w:val="fp-1"/>
    <w:basedOn w:val="Normal"/>
    <w:rsid w:val="003C4110"/>
    <w:pPr>
      <w:spacing w:before="200" w:after="100" w:line="240" w:lineRule="auto"/>
      <w:ind w:left="480" w:hanging="480"/>
    </w:pPr>
    <w:rPr>
      <w:rFonts w:ascii="Times New Roman" w:eastAsia="Times New Roman" w:hAnsi="Times New Roman"/>
      <w:sz w:val="24"/>
      <w:szCs w:val="24"/>
    </w:rPr>
  </w:style>
  <w:style w:type="paragraph" w:customStyle="1" w:styleId="fp-2">
    <w:name w:val="fp-2"/>
    <w:basedOn w:val="Normal"/>
    <w:rsid w:val="003C4110"/>
    <w:pPr>
      <w:spacing w:before="200" w:after="100" w:line="240" w:lineRule="auto"/>
      <w:ind w:left="960" w:hanging="960"/>
    </w:pPr>
    <w:rPr>
      <w:rFonts w:ascii="Times New Roman" w:eastAsia="Times New Roman" w:hAnsi="Times New Roman"/>
      <w:sz w:val="24"/>
      <w:szCs w:val="24"/>
    </w:rPr>
  </w:style>
  <w:style w:type="paragraph" w:customStyle="1" w:styleId="fp1-2">
    <w:name w:val="fp1-2"/>
    <w:basedOn w:val="Normal"/>
    <w:rsid w:val="003C4110"/>
    <w:pPr>
      <w:spacing w:before="200" w:after="100" w:line="240" w:lineRule="auto"/>
      <w:ind w:left="960" w:hanging="480"/>
    </w:pPr>
    <w:rPr>
      <w:rFonts w:ascii="Times New Roman" w:eastAsia="Times New Roman" w:hAnsi="Times New Roman"/>
      <w:sz w:val="24"/>
      <w:szCs w:val="24"/>
    </w:rPr>
  </w:style>
  <w:style w:type="paragraph" w:customStyle="1" w:styleId="fp2-2">
    <w:name w:val="fp2-2"/>
    <w:basedOn w:val="Normal"/>
    <w:rsid w:val="003C4110"/>
    <w:pPr>
      <w:spacing w:before="200" w:after="100" w:line="240" w:lineRule="auto"/>
      <w:ind w:left="960"/>
    </w:pPr>
    <w:rPr>
      <w:rFonts w:ascii="Times New Roman" w:eastAsia="Times New Roman" w:hAnsi="Times New Roman"/>
      <w:sz w:val="24"/>
      <w:szCs w:val="24"/>
    </w:rPr>
  </w:style>
  <w:style w:type="paragraph" w:customStyle="1" w:styleId="fp2-3">
    <w:name w:val="fp2-3"/>
    <w:basedOn w:val="Normal"/>
    <w:rsid w:val="003C4110"/>
    <w:pPr>
      <w:spacing w:before="200" w:after="100" w:line="240" w:lineRule="auto"/>
      <w:ind w:left="1440" w:hanging="480"/>
    </w:pPr>
    <w:rPr>
      <w:rFonts w:ascii="Times New Roman" w:eastAsia="Times New Roman" w:hAnsi="Times New Roman"/>
      <w:sz w:val="24"/>
      <w:szCs w:val="24"/>
    </w:rPr>
  </w:style>
  <w:style w:type="paragraph" w:customStyle="1" w:styleId="contents">
    <w:name w:val="contents"/>
    <w:basedOn w:val="Normal"/>
    <w:rsid w:val="003C4110"/>
    <w:pPr>
      <w:spacing w:before="200" w:after="100" w:line="240" w:lineRule="auto"/>
    </w:pPr>
    <w:rPr>
      <w:rFonts w:ascii="Times New Roman" w:eastAsia="Times New Roman" w:hAnsi="Times New Roman"/>
      <w:sz w:val="24"/>
      <w:szCs w:val="24"/>
    </w:rPr>
  </w:style>
  <w:style w:type="paragraph" w:customStyle="1" w:styleId="three-col-layout-middle">
    <w:name w:val="three-col-layout-middle"/>
    <w:basedOn w:val="Normal"/>
    <w:rsid w:val="003C4110"/>
    <w:pPr>
      <w:pBdr>
        <w:left w:val="single" w:sz="6" w:space="0" w:color="CCCCCC"/>
      </w:pBd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three-col-layout-right">
    <w:name w:val="three-col-layout-right"/>
    <w:basedOn w:val="Normal"/>
    <w:rsid w:val="003C4110"/>
    <w:pPr>
      <w:pBdr>
        <w:left w:val="single" w:sz="6" w:space="0" w:color="CCCCCC"/>
      </w:pBd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extract">
    <w:name w:val="extract"/>
    <w:basedOn w:val="Normal"/>
    <w:rsid w:val="003C4110"/>
    <w:pPr>
      <w:spacing w:before="100" w:beforeAutospacing="1" w:after="100" w:afterAutospacing="1" w:line="240" w:lineRule="auto"/>
      <w:ind w:firstLine="480"/>
    </w:pPr>
    <w:rPr>
      <w:rFonts w:ascii="Times New Roman" w:eastAsia="Times New Roman" w:hAnsi="Times New Roman"/>
      <w:sz w:val="18"/>
      <w:szCs w:val="18"/>
    </w:rPr>
  </w:style>
  <w:style w:type="paragraph" w:customStyle="1" w:styleId="ftnt">
    <w:name w:val="ftnt"/>
    <w:basedOn w:val="Normal"/>
    <w:rsid w:val="003C4110"/>
    <w:pPr>
      <w:spacing w:before="100" w:beforeAutospacing="1" w:after="100" w:afterAutospacing="1" w:line="240" w:lineRule="auto"/>
      <w:ind w:firstLine="480"/>
    </w:pPr>
    <w:rPr>
      <w:rFonts w:ascii="Times New Roman" w:eastAsia="Times New Roman" w:hAnsi="Times New Roman"/>
      <w:sz w:val="18"/>
      <w:szCs w:val="18"/>
    </w:rPr>
  </w:style>
  <w:style w:type="paragraph" w:customStyle="1" w:styleId="tpl">
    <w:name w:val="tpl"/>
    <w:basedOn w:val="Normal"/>
    <w:rsid w:val="003C4110"/>
    <w:pPr>
      <w:spacing w:before="100" w:beforeAutospacing="1" w:after="100" w:afterAutospacing="1" w:line="240" w:lineRule="auto"/>
      <w:ind w:firstLine="480"/>
    </w:pPr>
    <w:rPr>
      <w:rFonts w:ascii="Times New Roman" w:eastAsia="Times New Roman" w:hAnsi="Times New Roman"/>
      <w:sz w:val="20"/>
      <w:szCs w:val="20"/>
    </w:rPr>
  </w:style>
  <w:style w:type="paragraph" w:customStyle="1" w:styleId="sechd">
    <w:name w:val="sechd"/>
    <w:basedOn w:val="Normal"/>
    <w:rsid w:val="003C4110"/>
    <w:pPr>
      <w:spacing w:after="100" w:afterAutospacing="1" w:line="240" w:lineRule="auto"/>
    </w:pPr>
    <w:rPr>
      <w:rFonts w:ascii="Times New Roman" w:eastAsia="Times New Roman" w:hAnsi="Times New Roman"/>
      <w:sz w:val="24"/>
      <w:szCs w:val="24"/>
    </w:rPr>
  </w:style>
  <w:style w:type="paragraph" w:customStyle="1" w:styleId="centry">
    <w:name w:val="c_entry"/>
    <w:basedOn w:val="Normal"/>
    <w:rsid w:val="003C4110"/>
    <w:pPr>
      <w:spacing w:after="100" w:afterAutospacing="1" w:line="240" w:lineRule="auto"/>
    </w:pPr>
    <w:rPr>
      <w:rFonts w:ascii="Times New Roman" w:eastAsia="Times New Roman" w:hAnsi="Times New Roman"/>
      <w:sz w:val="24"/>
      <w:szCs w:val="24"/>
    </w:rPr>
  </w:style>
  <w:style w:type="paragraph" w:customStyle="1" w:styleId="gpotblhang">
    <w:name w:val="gpotbl_hang"/>
    <w:basedOn w:val="Normal"/>
    <w:rsid w:val="003C4110"/>
    <w:pPr>
      <w:spacing w:before="100" w:beforeAutospacing="1" w:after="100" w:afterAutospacing="1" w:line="240" w:lineRule="auto"/>
      <w:ind w:hanging="480"/>
    </w:pPr>
    <w:rPr>
      <w:rFonts w:ascii="Times New Roman" w:eastAsia="Times New Roman" w:hAnsi="Times New Roman"/>
      <w:sz w:val="24"/>
      <w:szCs w:val="24"/>
    </w:rPr>
  </w:style>
  <w:style w:type="paragraph" w:customStyle="1" w:styleId="gpotbltable">
    <w:name w:val="gpotbl_table"/>
    <w:basedOn w:val="Normal"/>
    <w:rsid w:val="003C4110"/>
    <w:pP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gpotbldiv">
    <w:name w:val="gpotbl_div"/>
    <w:basedOn w:val="Normal"/>
    <w:rsid w:val="003C4110"/>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sz w:val="24"/>
      <w:szCs w:val="24"/>
    </w:rPr>
  </w:style>
  <w:style w:type="paragraph" w:customStyle="1" w:styleId="gpotbltitle">
    <w:name w:val="gpotbl_title"/>
    <w:basedOn w:val="Normal"/>
    <w:rsid w:val="003C4110"/>
    <w:pPr>
      <w:spacing w:before="100" w:beforeAutospacing="1" w:after="100" w:afterAutospacing="1" w:line="240" w:lineRule="auto"/>
      <w:ind w:firstLine="480"/>
      <w:jc w:val="center"/>
    </w:pPr>
    <w:rPr>
      <w:rFonts w:ascii="Times New Roman" w:eastAsia="Times New Roman" w:hAnsi="Times New Roman"/>
      <w:b/>
      <w:bCs/>
      <w:smallCaps/>
      <w:sz w:val="24"/>
      <w:szCs w:val="24"/>
    </w:rPr>
  </w:style>
  <w:style w:type="paragraph" w:customStyle="1" w:styleId="gpotbldescription">
    <w:name w:val="gpotbl_description"/>
    <w:basedOn w:val="Normal"/>
    <w:rsid w:val="003C4110"/>
    <w:pPr>
      <w:spacing w:before="100" w:beforeAutospacing="1" w:after="100" w:afterAutospacing="1" w:line="240" w:lineRule="auto"/>
      <w:ind w:firstLine="480"/>
      <w:jc w:val="center"/>
    </w:pPr>
    <w:rPr>
      <w:rFonts w:ascii="Times New Roman" w:eastAsia="Times New Roman" w:hAnsi="Times New Roman"/>
      <w:sz w:val="24"/>
      <w:szCs w:val="24"/>
    </w:rPr>
  </w:style>
  <w:style w:type="paragraph" w:customStyle="1" w:styleId="gpotblcell">
    <w:name w:val="gpotbl_cell"/>
    <w:basedOn w:val="Normal"/>
    <w:rsid w:val="003C411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sz w:val="24"/>
      <w:szCs w:val="24"/>
    </w:rPr>
  </w:style>
  <w:style w:type="paragraph" w:customStyle="1" w:styleId="gpotblcolhed">
    <w:name w:val="gpotbl_colhed"/>
    <w:basedOn w:val="Normal"/>
    <w:rsid w:val="003C411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sz w:val="24"/>
      <w:szCs w:val="24"/>
    </w:rPr>
  </w:style>
  <w:style w:type="character" w:customStyle="1" w:styleId="fpdash">
    <w:name w:val="fpdash"/>
    <w:rsid w:val="003C4110"/>
    <w:rPr>
      <w:shd w:val="clear" w:color="auto" w:fill="FFFFFF"/>
    </w:rPr>
  </w:style>
  <w:style w:type="character" w:customStyle="1" w:styleId="pdash">
    <w:name w:val="pdash"/>
    <w:rsid w:val="003C4110"/>
    <w:rPr>
      <w:shd w:val="clear" w:color="auto" w:fill="FFFFFF"/>
    </w:rPr>
  </w:style>
  <w:style w:type="paragraph" w:customStyle="1" w:styleId="gpotblnote">
    <w:name w:val="gpotbl_note"/>
    <w:basedOn w:val="Normal"/>
    <w:rsid w:val="003C4110"/>
    <w:pPr>
      <w:spacing w:before="100" w:beforeAutospacing="1" w:after="100" w:afterAutospacing="1" w:line="240" w:lineRule="auto"/>
      <w:ind w:firstLine="48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3C411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C4110"/>
    <w:rPr>
      <w:rFonts w:ascii="Tahoma" w:hAnsi="Tahoma" w:cs="Tahoma"/>
      <w:sz w:val="16"/>
      <w:szCs w:val="16"/>
    </w:rPr>
  </w:style>
  <w:style w:type="paragraph" w:styleId="ListParagraph">
    <w:name w:val="List Paragraph"/>
    <w:basedOn w:val="Normal"/>
    <w:uiPriority w:val="34"/>
    <w:qFormat/>
    <w:rsid w:val="003C4110"/>
    <w:pPr>
      <w:ind w:left="720"/>
      <w:contextualSpacing/>
    </w:pPr>
  </w:style>
  <w:style w:type="paragraph" w:styleId="Header">
    <w:name w:val="header"/>
    <w:basedOn w:val="Normal"/>
    <w:link w:val="HeaderChar"/>
    <w:uiPriority w:val="99"/>
    <w:unhideWhenUsed/>
    <w:rsid w:val="005F22AA"/>
    <w:pPr>
      <w:tabs>
        <w:tab w:val="center" w:pos="4680"/>
        <w:tab w:val="right" w:pos="9360"/>
      </w:tabs>
    </w:pPr>
  </w:style>
  <w:style w:type="character" w:customStyle="1" w:styleId="HeaderChar">
    <w:name w:val="Header Char"/>
    <w:link w:val="Header"/>
    <w:uiPriority w:val="99"/>
    <w:rsid w:val="005F22AA"/>
    <w:rPr>
      <w:sz w:val="22"/>
      <w:szCs w:val="22"/>
    </w:rPr>
  </w:style>
  <w:style w:type="paragraph" w:styleId="Footer">
    <w:name w:val="footer"/>
    <w:basedOn w:val="Normal"/>
    <w:link w:val="FooterChar"/>
    <w:uiPriority w:val="99"/>
    <w:unhideWhenUsed/>
    <w:rsid w:val="005F22AA"/>
    <w:pPr>
      <w:tabs>
        <w:tab w:val="center" w:pos="4680"/>
        <w:tab w:val="right" w:pos="9360"/>
      </w:tabs>
    </w:pPr>
  </w:style>
  <w:style w:type="character" w:customStyle="1" w:styleId="FooterChar">
    <w:name w:val="Footer Char"/>
    <w:link w:val="Footer"/>
    <w:uiPriority w:val="99"/>
    <w:rsid w:val="005F22A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3636826">
      <w:bodyDiv w:val="1"/>
      <w:marLeft w:val="0"/>
      <w:marRight w:val="0"/>
      <w:marTop w:val="30"/>
      <w:marBottom w:val="750"/>
      <w:divBdr>
        <w:top w:val="none" w:sz="0" w:space="0" w:color="auto"/>
        <w:left w:val="none" w:sz="0" w:space="0" w:color="auto"/>
        <w:bottom w:val="none" w:sz="0" w:space="0" w:color="auto"/>
        <w:right w:val="none" w:sz="0" w:space="0" w:color="auto"/>
      </w:divBdr>
      <w:divsChild>
        <w:div w:id="981422728">
          <w:marLeft w:val="0"/>
          <w:marRight w:val="0"/>
          <w:marTop w:val="0"/>
          <w:marBottom w:val="0"/>
          <w:divBdr>
            <w:top w:val="none" w:sz="0" w:space="0" w:color="auto"/>
            <w:left w:val="none" w:sz="0" w:space="0" w:color="auto"/>
            <w:bottom w:val="none" w:sz="0" w:space="0" w:color="auto"/>
            <w:right w:val="none" w:sz="0" w:space="0" w:color="auto"/>
          </w:divBdr>
          <w:divsChild>
            <w:div w:id="64382954">
              <w:marLeft w:val="0"/>
              <w:marRight w:val="0"/>
              <w:marTop w:val="0"/>
              <w:marBottom w:val="0"/>
              <w:divBdr>
                <w:top w:val="none" w:sz="0" w:space="0" w:color="auto"/>
                <w:left w:val="none" w:sz="0" w:space="0" w:color="auto"/>
                <w:bottom w:val="none" w:sz="0" w:space="0" w:color="auto"/>
                <w:right w:val="none" w:sz="0" w:space="0" w:color="auto"/>
              </w:divBdr>
            </w:div>
            <w:div w:id="100540414">
              <w:marLeft w:val="0"/>
              <w:marRight w:val="0"/>
              <w:marTop w:val="0"/>
              <w:marBottom w:val="0"/>
              <w:divBdr>
                <w:top w:val="none" w:sz="0" w:space="0" w:color="auto"/>
                <w:left w:val="none" w:sz="0" w:space="0" w:color="auto"/>
                <w:bottom w:val="none" w:sz="0" w:space="0" w:color="auto"/>
                <w:right w:val="none" w:sz="0" w:space="0" w:color="auto"/>
              </w:divBdr>
            </w:div>
            <w:div w:id="116880242">
              <w:marLeft w:val="0"/>
              <w:marRight w:val="0"/>
              <w:marTop w:val="0"/>
              <w:marBottom w:val="0"/>
              <w:divBdr>
                <w:top w:val="none" w:sz="0" w:space="0" w:color="auto"/>
                <w:left w:val="none" w:sz="0" w:space="0" w:color="auto"/>
                <w:bottom w:val="none" w:sz="0" w:space="0" w:color="auto"/>
                <w:right w:val="none" w:sz="0" w:space="0" w:color="auto"/>
              </w:divBdr>
              <w:divsChild>
                <w:div w:id="1249995772">
                  <w:marLeft w:val="0"/>
                  <w:marRight w:val="0"/>
                  <w:marTop w:val="0"/>
                  <w:marBottom w:val="0"/>
                  <w:divBdr>
                    <w:top w:val="none" w:sz="0" w:space="0" w:color="auto"/>
                    <w:left w:val="none" w:sz="0" w:space="0" w:color="auto"/>
                    <w:bottom w:val="none" w:sz="0" w:space="0" w:color="auto"/>
                    <w:right w:val="none" w:sz="0" w:space="0" w:color="auto"/>
                  </w:divBdr>
                </w:div>
                <w:div w:id="152293980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1337653">
              <w:marLeft w:val="0"/>
              <w:marRight w:val="0"/>
              <w:marTop w:val="0"/>
              <w:marBottom w:val="0"/>
              <w:divBdr>
                <w:top w:val="none" w:sz="0" w:space="0" w:color="auto"/>
                <w:left w:val="none" w:sz="0" w:space="0" w:color="auto"/>
                <w:bottom w:val="none" w:sz="0" w:space="0" w:color="auto"/>
                <w:right w:val="none" w:sz="0" w:space="0" w:color="auto"/>
              </w:divBdr>
            </w:div>
            <w:div w:id="134370120">
              <w:marLeft w:val="0"/>
              <w:marRight w:val="0"/>
              <w:marTop w:val="0"/>
              <w:marBottom w:val="0"/>
              <w:divBdr>
                <w:top w:val="none" w:sz="0" w:space="0" w:color="auto"/>
                <w:left w:val="none" w:sz="0" w:space="0" w:color="auto"/>
                <w:bottom w:val="none" w:sz="0" w:space="0" w:color="auto"/>
                <w:right w:val="none" w:sz="0" w:space="0" w:color="auto"/>
              </w:divBdr>
            </w:div>
            <w:div w:id="140541612">
              <w:marLeft w:val="0"/>
              <w:marRight w:val="0"/>
              <w:marTop w:val="0"/>
              <w:marBottom w:val="0"/>
              <w:divBdr>
                <w:top w:val="none" w:sz="0" w:space="0" w:color="auto"/>
                <w:left w:val="none" w:sz="0" w:space="0" w:color="auto"/>
                <w:bottom w:val="none" w:sz="0" w:space="0" w:color="auto"/>
                <w:right w:val="none" w:sz="0" w:space="0" w:color="auto"/>
              </w:divBdr>
            </w:div>
            <w:div w:id="162017108">
              <w:marLeft w:val="0"/>
              <w:marRight w:val="0"/>
              <w:marTop w:val="0"/>
              <w:marBottom w:val="0"/>
              <w:divBdr>
                <w:top w:val="none" w:sz="0" w:space="0" w:color="auto"/>
                <w:left w:val="none" w:sz="0" w:space="0" w:color="auto"/>
                <w:bottom w:val="none" w:sz="0" w:space="0" w:color="auto"/>
                <w:right w:val="none" w:sz="0" w:space="0" w:color="auto"/>
              </w:divBdr>
            </w:div>
            <w:div w:id="214902138">
              <w:marLeft w:val="0"/>
              <w:marRight w:val="0"/>
              <w:marTop w:val="0"/>
              <w:marBottom w:val="0"/>
              <w:divBdr>
                <w:top w:val="none" w:sz="0" w:space="0" w:color="auto"/>
                <w:left w:val="none" w:sz="0" w:space="0" w:color="auto"/>
                <w:bottom w:val="none" w:sz="0" w:space="0" w:color="auto"/>
                <w:right w:val="none" w:sz="0" w:space="0" w:color="auto"/>
              </w:divBdr>
            </w:div>
            <w:div w:id="230626997">
              <w:marLeft w:val="0"/>
              <w:marRight w:val="0"/>
              <w:marTop w:val="0"/>
              <w:marBottom w:val="0"/>
              <w:divBdr>
                <w:top w:val="none" w:sz="0" w:space="0" w:color="auto"/>
                <w:left w:val="none" w:sz="0" w:space="0" w:color="auto"/>
                <w:bottom w:val="none" w:sz="0" w:space="0" w:color="auto"/>
                <w:right w:val="none" w:sz="0" w:space="0" w:color="auto"/>
              </w:divBdr>
            </w:div>
            <w:div w:id="283464081">
              <w:marLeft w:val="0"/>
              <w:marRight w:val="0"/>
              <w:marTop w:val="0"/>
              <w:marBottom w:val="0"/>
              <w:divBdr>
                <w:top w:val="none" w:sz="0" w:space="0" w:color="auto"/>
                <w:left w:val="none" w:sz="0" w:space="0" w:color="auto"/>
                <w:bottom w:val="none" w:sz="0" w:space="0" w:color="auto"/>
                <w:right w:val="none" w:sz="0" w:space="0" w:color="auto"/>
              </w:divBdr>
            </w:div>
            <w:div w:id="298613871">
              <w:marLeft w:val="0"/>
              <w:marRight w:val="0"/>
              <w:marTop w:val="0"/>
              <w:marBottom w:val="0"/>
              <w:divBdr>
                <w:top w:val="none" w:sz="0" w:space="0" w:color="auto"/>
                <w:left w:val="none" w:sz="0" w:space="0" w:color="auto"/>
                <w:bottom w:val="none" w:sz="0" w:space="0" w:color="auto"/>
                <w:right w:val="none" w:sz="0" w:space="0" w:color="auto"/>
              </w:divBdr>
            </w:div>
            <w:div w:id="304507502">
              <w:marLeft w:val="0"/>
              <w:marRight w:val="0"/>
              <w:marTop w:val="0"/>
              <w:marBottom w:val="0"/>
              <w:divBdr>
                <w:top w:val="none" w:sz="0" w:space="0" w:color="auto"/>
                <w:left w:val="none" w:sz="0" w:space="0" w:color="auto"/>
                <w:bottom w:val="none" w:sz="0" w:space="0" w:color="auto"/>
                <w:right w:val="none" w:sz="0" w:space="0" w:color="auto"/>
              </w:divBdr>
            </w:div>
            <w:div w:id="359553746">
              <w:marLeft w:val="0"/>
              <w:marRight w:val="0"/>
              <w:marTop w:val="0"/>
              <w:marBottom w:val="0"/>
              <w:divBdr>
                <w:top w:val="none" w:sz="0" w:space="0" w:color="auto"/>
                <w:left w:val="none" w:sz="0" w:space="0" w:color="auto"/>
                <w:bottom w:val="none" w:sz="0" w:space="0" w:color="auto"/>
                <w:right w:val="none" w:sz="0" w:space="0" w:color="auto"/>
              </w:divBdr>
            </w:div>
            <w:div w:id="393548221">
              <w:marLeft w:val="0"/>
              <w:marRight w:val="0"/>
              <w:marTop w:val="0"/>
              <w:marBottom w:val="0"/>
              <w:divBdr>
                <w:top w:val="none" w:sz="0" w:space="0" w:color="auto"/>
                <w:left w:val="none" w:sz="0" w:space="0" w:color="auto"/>
                <w:bottom w:val="none" w:sz="0" w:space="0" w:color="auto"/>
                <w:right w:val="none" w:sz="0" w:space="0" w:color="auto"/>
              </w:divBdr>
            </w:div>
            <w:div w:id="446969457">
              <w:marLeft w:val="0"/>
              <w:marRight w:val="0"/>
              <w:marTop w:val="0"/>
              <w:marBottom w:val="0"/>
              <w:divBdr>
                <w:top w:val="none" w:sz="0" w:space="0" w:color="auto"/>
                <w:left w:val="none" w:sz="0" w:space="0" w:color="auto"/>
                <w:bottom w:val="none" w:sz="0" w:space="0" w:color="auto"/>
                <w:right w:val="none" w:sz="0" w:space="0" w:color="auto"/>
              </w:divBdr>
            </w:div>
            <w:div w:id="452405725">
              <w:marLeft w:val="0"/>
              <w:marRight w:val="0"/>
              <w:marTop w:val="0"/>
              <w:marBottom w:val="0"/>
              <w:divBdr>
                <w:top w:val="none" w:sz="0" w:space="0" w:color="auto"/>
                <w:left w:val="none" w:sz="0" w:space="0" w:color="auto"/>
                <w:bottom w:val="none" w:sz="0" w:space="0" w:color="auto"/>
                <w:right w:val="none" w:sz="0" w:space="0" w:color="auto"/>
              </w:divBdr>
              <w:divsChild>
                <w:div w:id="85925334">
                  <w:marLeft w:val="0"/>
                  <w:marRight w:val="0"/>
                  <w:marTop w:val="0"/>
                  <w:marBottom w:val="0"/>
                  <w:divBdr>
                    <w:top w:val="none" w:sz="0" w:space="0" w:color="auto"/>
                    <w:left w:val="none" w:sz="0" w:space="0" w:color="auto"/>
                    <w:bottom w:val="none" w:sz="0" w:space="0" w:color="auto"/>
                    <w:right w:val="none" w:sz="0" w:space="0" w:color="auto"/>
                  </w:divBdr>
                </w:div>
                <w:div w:id="1294671731">
                  <w:marLeft w:val="0"/>
                  <w:marRight w:val="0"/>
                  <w:marTop w:val="0"/>
                  <w:marBottom w:val="0"/>
                  <w:divBdr>
                    <w:top w:val="single" w:sz="12" w:space="0" w:color="000000"/>
                    <w:left w:val="single" w:sz="12" w:space="0" w:color="000000"/>
                    <w:bottom w:val="single" w:sz="12" w:space="0" w:color="000000"/>
                    <w:right w:val="single" w:sz="12" w:space="0" w:color="000000"/>
                  </w:divBdr>
                </w:div>
                <w:div w:id="1847473094">
                  <w:marLeft w:val="0"/>
                  <w:marRight w:val="0"/>
                  <w:marTop w:val="0"/>
                  <w:marBottom w:val="0"/>
                  <w:divBdr>
                    <w:top w:val="none" w:sz="0" w:space="0" w:color="auto"/>
                    <w:left w:val="none" w:sz="0" w:space="0" w:color="auto"/>
                    <w:bottom w:val="none" w:sz="0" w:space="0" w:color="auto"/>
                    <w:right w:val="none" w:sz="0" w:space="0" w:color="auto"/>
                  </w:divBdr>
                </w:div>
              </w:divsChild>
            </w:div>
            <w:div w:id="487791135">
              <w:marLeft w:val="0"/>
              <w:marRight w:val="0"/>
              <w:marTop w:val="0"/>
              <w:marBottom w:val="0"/>
              <w:divBdr>
                <w:top w:val="none" w:sz="0" w:space="0" w:color="auto"/>
                <w:left w:val="none" w:sz="0" w:space="0" w:color="auto"/>
                <w:bottom w:val="none" w:sz="0" w:space="0" w:color="auto"/>
                <w:right w:val="none" w:sz="0" w:space="0" w:color="auto"/>
              </w:divBdr>
            </w:div>
            <w:div w:id="531655595">
              <w:marLeft w:val="0"/>
              <w:marRight w:val="0"/>
              <w:marTop w:val="0"/>
              <w:marBottom w:val="0"/>
              <w:divBdr>
                <w:top w:val="none" w:sz="0" w:space="0" w:color="auto"/>
                <w:left w:val="none" w:sz="0" w:space="0" w:color="auto"/>
                <w:bottom w:val="none" w:sz="0" w:space="0" w:color="auto"/>
                <w:right w:val="none" w:sz="0" w:space="0" w:color="auto"/>
              </w:divBdr>
            </w:div>
            <w:div w:id="532499736">
              <w:marLeft w:val="0"/>
              <w:marRight w:val="0"/>
              <w:marTop w:val="0"/>
              <w:marBottom w:val="0"/>
              <w:divBdr>
                <w:top w:val="none" w:sz="0" w:space="0" w:color="auto"/>
                <w:left w:val="none" w:sz="0" w:space="0" w:color="auto"/>
                <w:bottom w:val="none" w:sz="0" w:space="0" w:color="auto"/>
                <w:right w:val="none" w:sz="0" w:space="0" w:color="auto"/>
              </w:divBdr>
            </w:div>
            <w:div w:id="554782674">
              <w:marLeft w:val="0"/>
              <w:marRight w:val="0"/>
              <w:marTop w:val="0"/>
              <w:marBottom w:val="0"/>
              <w:divBdr>
                <w:top w:val="none" w:sz="0" w:space="0" w:color="auto"/>
                <w:left w:val="none" w:sz="0" w:space="0" w:color="auto"/>
                <w:bottom w:val="none" w:sz="0" w:space="0" w:color="auto"/>
                <w:right w:val="none" w:sz="0" w:space="0" w:color="auto"/>
              </w:divBdr>
              <w:divsChild>
                <w:div w:id="738481489">
                  <w:marLeft w:val="0"/>
                  <w:marRight w:val="0"/>
                  <w:marTop w:val="0"/>
                  <w:marBottom w:val="0"/>
                  <w:divBdr>
                    <w:top w:val="single" w:sz="12" w:space="0" w:color="000000"/>
                    <w:left w:val="single" w:sz="12" w:space="0" w:color="000000"/>
                    <w:bottom w:val="single" w:sz="12" w:space="0" w:color="000000"/>
                    <w:right w:val="single" w:sz="12" w:space="0" w:color="000000"/>
                  </w:divBdr>
                </w:div>
                <w:div w:id="1148399891">
                  <w:marLeft w:val="0"/>
                  <w:marRight w:val="0"/>
                  <w:marTop w:val="0"/>
                  <w:marBottom w:val="0"/>
                  <w:divBdr>
                    <w:top w:val="none" w:sz="0" w:space="0" w:color="auto"/>
                    <w:left w:val="none" w:sz="0" w:space="0" w:color="auto"/>
                    <w:bottom w:val="none" w:sz="0" w:space="0" w:color="auto"/>
                    <w:right w:val="none" w:sz="0" w:space="0" w:color="auto"/>
                  </w:divBdr>
                </w:div>
              </w:divsChild>
            </w:div>
            <w:div w:id="561252557">
              <w:marLeft w:val="0"/>
              <w:marRight w:val="0"/>
              <w:marTop w:val="0"/>
              <w:marBottom w:val="0"/>
              <w:divBdr>
                <w:top w:val="none" w:sz="0" w:space="0" w:color="auto"/>
                <w:left w:val="none" w:sz="0" w:space="0" w:color="auto"/>
                <w:bottom w:val="none" w:sz="0" w:space="0" w:color="auto"/>
                <w:right w:val="none" w:sz="0" w:space="0" w:color="auto"/>
              </w:divBdr>
            </w:div>
            <w:div w:id="577710824">
              <w:marLeft w:val="0"/>
              <w:marRight w:val="0"/>
              <w:marTop w:val="0"/>
              <w:marBottom w:val="0"/>
              <w:divBdr>
                <w:top w:val="none" w:sz="0" w:space="0" w:color="auto"/>
                <w:left w:val="none" w:sz="0" w:space="0" w:color="auto"/>
                <w:bottom w:val="none" w:sz="0" w:space="0" w:color="auto"/>
                <w:right w:val="none" w:sz="0" w:space="0" w:color="auto"/>
              </w:divBdr>
            </w:div>
            <w:div w:id="586308619">
              <w:marLeft w:val="0"/>
              <w:marRight w:val="0"/>
              <w:marTop w:val="0"/>
              <w:marBottom w:val="0"/>
              <w:divBdr>
                <w:top w:val="none" w:sz="0" w:space="0" w:color="auto"/>
                <w:left w:val="none" w:sz="0" w:space="0" w:color="auto"/>
                <w:bottom w:val="none" w:sz="0" w:space="0" w:color="auto"/>
                <w:right w:val="none" w:sz="0" w:space="0" w:color="auto"/>
              </w:divBdr>
            </w:div>
            <w:div w:id="590967476">
              <w:marLeft w:val="0"/>
              <w:marRight w:val="0"/>
              <w:marTop w:val="0"/>
              <w:marBottom w:val="0"/>
              <w:divBdr>
                <w:top w:val="none" w:sz="0" w:space="0" w:color="auto"/>
                <w:left w:val="none" w:sz="0" w:space="0" w:color="auto"/>
                <w:bottom w:val="none" w:sz="0" w:space="0" w:color="auto"/>
                <w:right w:val="none" w:sz="0" w:space="0" w:color="auto"/>
              </w:divBdr>
            </w:div>
            <w:div w:id="598753709">
              <w:marLeft w:val="0"/>
              <w:marRight w:val="0"/>
              <w:marTop w:val="0"/>
              <w:marBottom w:val="0"/>
              <w:divBdr>
                <w:top w:val="none" w:sz="0" w:space="0" w:color="auto"/>
                <w:left w:val="none" w:sz="0" w:space="0" w:color="auto"/>
                <w:bottom w:val="none" w:sz="0" w:space="0" w:color="auto"/>
                <w:right w:val="none" w:sz="0" w:space="0" w:color="auto"/>
              </w:divBdr>
            </w:div>
            <w:div w:id="599724236">
              <w:marLeft w:val="0"/>
              <w:marRight w:val="0"/>
              <w:marTop w:val="0"/>
              <w:marBottom w:val="0"/>
              <w:divBdr>
                <w:top w:val="none" w:sz="0" w:space="0" w:color="auto"/>
                <w:left w:val="none" w:sz="0" w:space="0" w:color="auto"/>
                <w:bottom w:val="none" w:sz="0" w:space="0" w:color="auto"/>
                <w:right w:val="none" w:sz="0" w:space="0" w:color="auto"/>
              </w:divBdr>
            </w:div>
            <w:div w:id="676736704">
              <w:marLeft w:val="0"/>
              <w:marRight w:val="0"/>
              <w:marTop w:val="0"/>
              <w:marBottom w:val="0"/>
              <w:divBdr>
                <w:top w:val="none" w:sz="0" w:space="0" w:color="auto"/>
                <w:left w:val="none" w:sz="0" w:space="0" w:color="auto"/>
                <w:bottom w:val="none" w:sz="0" w:space="0" w:color="auto"/>
                <w:right w:val="none" w:sz="0" w:space="0" w:color="auto"/>
              </w:divBdr>
            </w:div>
            <w:div w:id="700087567">
              <w:marLeft w:val="0"/>
              <w:marRight w:val="0"/>
              <w:marTop w:val="0"/>
              <w:marBottom w:val="0"/>
              <w:divBdr>
                <w:top w:val="none" w:sz="0" w:space="0" w:color="auto"/>
                <w:left w:val="none" w:sz="0" w:space="0" w:color="auto"/>
                <w:bottom w:val="none" w:sz="0" w:space="0" w:color="auto"/>
                <w:right w:val="none" w:sz="0" w:space="0" w:color="auto"/>
              </w:divBdr>
            </w:div>
            <w:div w:id="714238317">
              <w:marLeft w:val="0"/>
              <w:marRight w:val="0"/>
              <w:marTop w:val="0"/>
              <w:marBottom w:val="0"/>
              <w:divBdr>
                <w:top w:val="none" w:sz="0" w:space="0" w:color="auto"/>
                <w:left w:val="none" w:sz="0" w:space="0" w:color="auto"/>
                <w:bottom w:val="none" w:sz="0" w:space="0" w:color="auto"/>
                <w:right w:val="none" w:sz="0" w:space="0" w:color="auto"/>
              </w:divBdr>
            </w:div>
            <w:div w:id="749079856">
              <w:marLeft w:val="0"/>
              <w:marRight w:val="0"/>
              <w:marTop w:val="0"/>
              <w:marBottom w:val="0"/>
              <w:divBdr>
                <w:top w:val="none" w:sz="0" w:space="0" w:color="auto"/>
                <w:left w:val="none" w:sz="0" w:space="0" w:color="auto"/>
                <w:bottom w:val="none" w:sz="0" w:space="0" w:color="auto"/>
                <w:right w:val="none" w:sz="0" w:space="0" w:color="auto"/>
              </w:divBdr>
            </w:div>
            <w:div w:id="773328057">
              <w:marLeft w:val="0"/>
              <w:marRight w:val="0"/>
              <w:marTop w:val="0"/>
              <w:marBottom w:val="0"/>
              <w:divBdr>
                <w:top w:val="none" w:sz="0" w:space="0" w:color="auto"/>
                <w:left w:val="none" w:sz="0" w:space="0" w:color="auto"/>
                <w:bottom w:val="none" w:sz="0" w:space="0" w:color="auto"/>
                <w:right w:val="none" w:sz="0" w:space="0" w:color="auto"/>
              </w:divBdr>
            </w:div>
            <w:div w:id="785975264">
              <w:marLeft w:val="0"/>
              <w:marRight w:val="0"/>
              <w:marTop w:val="0"/>
              <w:marBottom w:val="0"/>
              <w:divBdr>
                <w:top w:val="none" w:sz="0" w:space="0" w:color="auto"/>
                <w:left w:val="none" w:sz="0" w:space="0" w:color="auto"/>
                <w:bottom w:val="none" w:sz="0" w:space="0" w:color="auto"/>
                <w:right w:val="none" w:sz="0" w:space="0" w:color="auto"/>
              </w:divBdr>
            </w:div>
            <w:div w:id="857815411">
              <w:marLeft w:val="0"/>
              <w:marRight w:val="0"/>
              <w:marTop w:val="0"/>
              <w:marBottom w:val="0"/>
              <w:divBdr>
                <w:top w:val="none" w:sz="0" w:space="0" w:color="auto"/>
                <w:left w:val="none" w:sz="0" w:space="0" w:color="auto"/>
                <w:bottom w:val="none" w:sz="0" w:space="0" w:color="auto"/>
                <w:right w:val="none" w:sz="0" w:space="0" w:color="auto"/>
              </w:divBdr>
            </w:div>
            <w:div w:id="885800684">
              <w:marLeft w:val="0"/>
              <w:marRight w:val="0"/>
              <w:marTop w:val="0"/>
              <w:marBottom w:val="0"/>
              <w:divBdr>
                <w:top w:val="none" w:sz="0" w:space="0" w:color="auto"/>
                <w:left w:val="none" w:sz="0" w:space="0" w:color="auto"/>
                <w:bottom w:val="none" w:sz="0" w:space="0" w:color="auto"/>
                <w:right w:val="none" w:sz="0" w:space="0" w:color="auto"/>
              </w:divBdr>
            </w:div>
            <w:div w:id="897478621">
              <w:marLeft w:val="0"/>
              <w:marRight w:val="0"/>
              <w:marTop w:val="0"/>
              <w:marBottom w:val="0"/>
              <w:divBdr>
                <w:top w:val="none" w:sz="0" w:space="0" w:color="auto"/>
                <w:left w:val="none" w:sz="0" w:space="0" w:color="auto"/>
                <w:bottom w:val="none" w:sz="0" w:space="0" w:color="auto"/>
                <w:right w:val="none" w:sz="0" w:space="0" w:color="auto"/>
              </w:divBdr>
            </w:div>
            <w:div w:id="909775163">
              <w:marLeft w:val="0"/>
              <w:marRight w:val="0"/>
              <w:marTop w:val="0"/>
              <w:marBottom w:val="0"/>
              <w:divBdr>
                <w:top w:val="none" w:sz="0" w:space="0" w:color="auto"/>
                <w:left w:val="none" w:sz="0" w:space="0" w:color="auto"/>
                <w:bottom w:val="none" w:sz="0" w:space="0" w:color="auto"/>
                <w:right w:val="none" w:sz="0" w:space="0" w:color="auto"/>
              </w:divBdr>
            </w:div>
            <w:div w:id="968632902">
              <w:marLeft w:val="0"/>
              <w:marRight w:val="0"/>
              <w:marTop w:val="0"/>
              <w:marBottom w:val="0"/>
              <w:divBdr>
                <w:top w:val="none" w:sz="0" w:space="0" w:color="auto"/>
                <w:left w:val="none" w:sz="0" w:space="0" w:color="auto"/>
                <w:bottom w:val="none" w:sz="0" w:space="0" w:color="auto"/>
                <w:right w:val="none" w:sz="0" w:space="0" w:color="auto"/>
              </w:divBdr>
            </w:div>
            <w:div w:id="1106577609">
              <w:marLeft w:val="0"/>
              <w:marRight w:val="0"/>
              <w:marTop w:val="0"/>
              <w:marBottom w:val="0"/>
              <w:divBdr>
                <w:top w:val="none" w:sz="0" w:space="0" w:color="auto"/>
                <w:left w:val="none" w:sz="0" w:space="0" w:color="auto"/>
                <w:bottom w:val="none" w:sz="0" w:space="0" w:color="auto"/>
                <w:right w:val="none" w:sz="0" w:space="0" w:color="auto"/>
              </w:divBdr>
            </w:div>
            <w:div w:id="1181359103">
              <w:marLeft w:val="0"/>
              <w:marRight w:val="0"/>
              <w:marTop w:val="0"/>
              <w:marBottom w:val="0"/>
              <w:divBdr>
                <w:top w:val="none" w:sz="0" w:space="0" w:color="auto"/>
                <w:left w:val="none" w:sz="0" w:space="0" w:color="auto"/>
                <w:bottom w:val="none" w:sz="0" w:space="0" w:color="auto"/>
                <w:right w:val="none" w:sz="0" w:space="0" w:color="auto"/>
              </w:divBdr>
              <w:divsChild>
                <w:div w:id="72630825">
                  <w:marLeft w:val="0"/>
                  <w:marRight w:val="0"/>
                  <w:marTop w:val="0"/>
                  <w:marBottom w:val="0"/>
                  <w:divBdr>
                    <w:top w:val="single" w:sz="12" w:space="0" w:color="000000"/>
                    <w:left w:val="single" w:sz="12" w:space="0" w:color="000000"/>
                    <w:bottom w:val="single" w:sz="12" w:space="0" w:color="000000"/>
                    <w:right w:val="single" w:sz="12" w:space="0" w:color="000000"/>
                  </w:divBdr>
                </w:div>
                <w:div w:id="947466876">
                  <w:marLeft w:val="0"/>
                  <w:marRight w:val="0"/>
                  <w:marTop w:val="0"/>
                  <w:marBottom w:val="0"/>
                  <w:divBdr>
                    <w:top w:val="none" w:sz="0" w:space="0" w:color="auto"/>
                    <w:left w:val="none" w:sz="0" w:space="0" w:color="auto"/>
                    <w:bottom w:val="none" w:sz="0" w:space="0" w:color="auto"/>
                    <w:right w:val="none" w:sz="0" w:space="0" w:color="auto"/>
                  </w:divBdr>
                </w:div>
                <w:div w:id="1980720592">
                  <w:marLeft w:val="0"/>
                  <w:marRight w:val="0"/>
                  <w:marTop w:val="0"/>
                  <w:marBottom w:val="0"/>
                  <w:divBdr>
                    <w:top w:val="none" w:sz="0" w:space="0" w:color="auto"/>
                    <w:left w:val="none" w:sz="0" w:space="0" w:color="auto"/>
                    <w:bottom w:val="none" w:sz="0" w:space="0" w:color="auto"/>
                    <w:right w:val="none" w:sz="0" w:space="0" w:color="auto"/>
                  </w:divBdr>
                </w:div>
              </w:divsChild>
            </w:div>
            <w:div w:id="1317493107">
              <w:marLeft w:val="0"/>
              <w:marRight w:val="0"/>
              <w:marTop w:val="0"/>
              <w:marBottom w:val="0"/>
              <w:divBdr>
                <w:top w:val="none" w:sz="0" w:space="0" w:color="auto"/>
                <w:left w:val="none" w:sz="0" w:space="0" w:color="auto"/>
                <w:bottom w:val="none" w:sz="0" w:space="0" w:color="auto"/>
                <w:right w:val="none" w:sz="0" w:space="0" w:color="auto"/>
              </w:divBdr>
            </w:div>
            <w:div w:id="1357392256">
              <w:marLeft w:val="0"/>
              <w:marRight w:val="0"/>
              <w:marTop w:val="0"/>
              <w:marBottom w:val="0"/>
              <w:divBdr>
                <w:top w:val="none" w:sz="0" w:space="0" w:color="auto"/>
                <w:left w:val="none" w:sz="0" w:space="0" w:color="auto"/>
                <w:bottom w:val="none" w:sz="0" w:space="0" w:color="auto"/>
                <w:right w:val="none" w:sz="0" w:space="0" w:color="auto"/>
              </w:divBdr>
            </w:div>
            <w:div w:id="1365444589">
              <w:marLeft w:val="0"/>
              <w:marRight w:val="0"/>
              <w:marTop w:val="0"/>
              <w:marBottom w:val="0"/>
              <w:divBdr>
                <w:top w:val="none" w:sz="0" w:space="0" w:color="auto"/>
                <w:left w:val="none" w:sz="0" w:space="0" w:color="auto"/>
                <w:bottom w:val="none" w:sz="0" w:space="0" w:color="auto"/>
                <w:right w:val="none" w:sz="0" w:space="0" w:color="auto"/>
              </w:divBdr>
            </w:div>
            <w:div w:id="1371607898">
              <w:marLeft w:val="0"/>
              <w:marRight w:val="0"/>
              <w:marTop w:val="0"/>
              <w:marBottom w:val="0"/>
              <w:divBdr>
                <w:top w:val="none" w:sz="0" w:space="0" w:color="auto"/>
                <w:left w:val="none" w:sz="0" w:space="0" w:color="auto"/>
                <w:bottom w:val="none" w:sz="0" w:space="0" w:color="auto"/>
                <w:right w:val="none" w:sz="0" w:space="0" w:color="auto"/>
              </w:divBdr>
            </w:div>
            <w:div w:id="1408308754">
              <w:marLeft w:val="0"/>
              <w:marRight w:val="0"/>
              <w:marTop w:val="0"/>
              <w:marBottom w:val="0"/>
              <w:divBdr>
                <w:top w:val="none" w:sz="0" w:space="0" w:color="auto"/>
                <w:left w:val="none" w:sz="0" w:space="0" w:color="auto"/>
                <w:bottom w:val="none" w:sz="0" w:space="0" w:color="auto"/>
                <w:right w:val="none" w:sz="0" w:space="0" w:color="auto"/>
              </w:divBdr>
            </w:div>
            <w:div w:id="1419788128">
              <w:marLeft w:val="0"/>
              <w:marRight w:val="0"/>
              <w:marTop w:val="0"/>
              <w:marBottom w:val="0"/>
              <w:divBdr>
                <w:top w:val="none" w:sz="0" w:space="0" w:color="auto"/>
                <w:left w:val="none" w:sz="0" w:space="0" w:color="auto"/>
                <w:bottom w:val="none" w:sz="0" w:space="0" w:color="auto"/>
                <w:right w:val="none" w:sz="0" w:space="0" w:color="auto"/>
              </w:divBdr>
              <w:divsChild>
                <w:div w:id="704523415">
                  <w:marLeft w:val="0"/>
                  <w:marRight w:val="0"/>
                  <w:marTop w:val="0"/>
                  <w:marBottom w:val="0"/>
                  <w:divBdr>
                    <w:top w:val="none" w:sz="0" w:space="0" w:color="auto"/>
                    <w:left w:val="none" w:sz="0" w:space="0" w:color="auto"/>
                    <w:bottom w:val="none" w:sz="0" w:space="0" w:color="auto"/>
                    <w:right w:val="none" w:sz="0" w:space="0" w:color="auto"/>
                  </w:divBdr>
                </w:div>
                <w:div w:id="815952886">
                  <w:marLeft w:val="0"/>
                  <w:marRight w:val="0"/>
                  <w:marTop w:val="0"/>
                  <w:marBottom w:val="0"/>
                  <w:divBdr>
                    <w:top w:val="single" w:sz="12" w:space="0" w:color="000000"/>
                    <w:left w:val="single" w:sz="12" w:space="0" w:color="000000"/>
                    <w:bottom w:val="single" w:sz="12" w:space="0" w:color="000000"/>
                    <w:right w:val="single" w:sz="12" w:space="0" w:color="000000"/>
                  </w:divBdr>
                </w:div>
                <w:div w:id="1552230698">
                  <w:marLeft w:val="0"/>
                  <w:marRight w:val="0"/>
                  <w:marTop w:val="0"/>
                  <w:marBottom w:val="0"/>
                  <w:divBdr>
                    <w:top w:val="none" w:sz="0" w:space="0" w:color="auto"/>
                    <w:left w:val="none" w:sz="0" w:space="0" w:color="auto"/>
                    <w:bottom w:val="none" w:sz="0" w:space="0" w:color="auto"/>
                    <w:right w:val="none" w:sz="0" w:space="0" w:color="auto"/>
                  </w:divBdr>
                </w:div>
              </w:divsChild>
            </w:div>
            <w:div w:id="1484740432">
              <w:marLeft w:val="0"/>
              <w:marRight w:val="0"/>
              <w:marTop w:val="0"/>
              <w:marBottom w:val="0"/>
              <w:divBdr>
                <w:top w:val="none" w:sz="0" w:space="0" w:color="auto"/>
                <w:left w:val="none" w:sz="0" w:space="0" w:color="auto"/>
                <w:bottom w:val="none" w:sz="0" w:space="0" w:color="auto"/>
                <w:right w:val="none" w:sz="0" w:space="0" w:color="auto"/>
              </w:divBdr>
            </w:div>
            <w:div w:id="1495685629">
              <w:marLeft w:val="0"/>
              <w:marRight w:val="0"/>
              <w:marTop w:val="0"/>
              <w:marBottom w:val="0"/>
              <w:divBdr>
                <w:top w:val="none" w:sz="0" w:space="0" w:color="auto"/>
                <w:left w:val="none" w:sz="0" w:space="0" w:color="auto"/>
                <w:bottom w:val="none" w:sz="0" w:space="0" w:color="auto"/>
                <w:right w:val="none" w:sz="0" w:space="0" w:color="auto"/>
              </w:divBdr>
            </w:div>
            <w:div w:id="1582716328">
              <w:marLeft w:val="0"/>
              <w:marRight w:val="0"/>
              <w:marTop w:val="0"/>
              <w:marBottom w:val="0"/>
              <w:divBdr>
                <w:top w:val="none" w:sz="0" w:space="0" w:color="auto"/>
                <w:left w:val="none" w:sz="0" w:space="0" w:color="auto"/>
                <w:bottom w:val="none" w:sz="0" w:space="0" w:color="auto"/>
                <w:right w:val="none" w:sz="0" w:space="0" w:color="auto"/>
              </w:divBdr>
            </w:div>
            <w:div w:id="1590191100">
              <w:marLeft w:val="0"/>
              <w:marRight w:val="0"/>
              <w:marTop w:val="0"/>
              <w:marBottom w:val="0"/>
              <w:divBdr>
                <w:top w:val="none" w:sz="0" w:space="0" w:color="auto"/>
                <w:left w:val="none" w:sz="0" w:space="0" w:color="auto"/>
                <w:bottom w:val="none" w:sz="0" w:space="0" w:color="auto"/>
                <w:right w:val="none" w:sz="0" w:space="0" w:color="auto"/>
              </w:divBdr>
              <w:divsChild>
                <w:div w:id="270212354">
                  <w:marLeft w:val="0"/>
                  <w:marRight w:val="0"/>
                  <w:marTop w:val="0"/>
                  <w:marBottom w:val="0"/>
                  <w:divBdr>
                    <w:top w:val="single" w:sz="12" w:space="0" w:color="000000"/>
                    <w:left w:val="single" w:sz="12" w:space="0" w:color="000000"/>
                    <w:bottom w:val="single" w:sz="12" w:space="0" w:color="000000"/>
                    <w:right w:val="single" w:sz="12" w:space="0" w:color="000000"/>
                  </w:divBdr>
                </w:div>
                <w:div w:id="1397246461">
                  <w:marLeft w:val="0"/>
                  <w:marRight w:val="0"/>
                  <w:marTop w:val="0"/>
                  <w:marBottom w:val="0"/>
                  <w:divBdr>
                    <w:top w:val="none" w:sz="0" w:space="0" w:color="auto"/>
                    <w:left w:val="none" w:sz="0" w:space="0" w:color="auto"/>
                    <w:bottom w:val="none" w:sz="0" w:space="0" w:color="auto"/>
                    <w:right w:val="none" w:sz="0" w:space="0" w:color="auto"/>
                  </w:divBdr>
                </w:div>
              </w:divsChild>
            </w:div>
            <w:div w:id="1606185499">
              <w:marLeft w:val="0"/>
              <w:marRight w:val="0"/>
              <w:marTop w:val="0"/>
              <w:marBottom w:val="0"/>
              <w:divBdr>
                <w:top w:val="none" w:sz="0" w:space="0" w:color="auto"/>
                <w:left w:val="none" w:sz="0" w:space="0" w:color="auto"/>
                <w:bottom w:val="none" w:sz="0" w:space="0" w:color="auto"/>
                <w:right w:val="none" w:sz="0" w:space="0" w:color="auto"/>
              </w:divBdr>
            </w:div>
            <w:div w:id="1611935002">
              <w:marLeft w:val="0"/>
              <w:marRight w:val="0"/>
              <w:marTop w:val="0"/>
              <w:marBottom w:val="0"/>
              <w:divBdr>
                <w:top w:val="none" w:sz="0" w:space="0" w:color="auto"/>
                <w:left w:val="none" w:sz="0" w:space="0" w:color="auto"/>
                <w:bottom w:val="none" w:sz="0" w:space="0" w:color="auto"/>
                <w:right w:val="none" w:sz="0" w:space="0" w:color="auto"/>
              </w:divBdr>
              <w:divsChild>
                <w:div w:id="793211507">
                  <w:marLeft w:val="0"/>
                  <w:marRight w:val="0"/>
                  <w:marTop w:val="0"/>
                  <w:marBottom w:val="0"/>
                  <w:divBdr>
                    <w:top w:val="single" w:sz="12" w:space="0" w:color="000000"/>
                    <w:left w:val="single" w:sz="12" w:space="0" w:color="000000"/>
                    <w:bottom w:val="single" w:sz="12" w:space="0" w:color="000000"/>
                    <w:right w:val="single" w:sz="12" w:space="0" w:color="000000"/>
                  </w:divBdr>
                </w:div>
                <w:div w:id="1056050598">
                  <w:marLeft w:val="0"/>
                  <w:marRight w:val="0"/>
                  <w:marTop w:val="0"/>
                  <w:marBottom w:val="0"/>
                  <w:divBdr>
                    <w:top w:val="none" w:sz="0" w:space="0" w:color="auto"/>
                    <w:left w:val="none" w:sz="0" w:space="0" w:color="auto"/>
                    <w:bottom w:val="none" w:sz="0" w:space="0" w:color="auto"/>
                    <w:right w:val="none" w:sz="0" w:space="0" w:color="auto"/>
                  </w:divBdr>
                </w:div>
              </w:divsChild>
            </w:div>
            <w:div w:id="1916237795">
              <w:marLeft w:val="0"/>
              <w:marRight w:val="0"/>
              <w:marTop w:val="0"/>
              <w:marBottom w:val="0"/>
              <w:divBdr>
                <w:top w:val="none" w:sz="0" w:space="0" w:color="auto"/>
                <w:left w:val="none" w:sz="0" w:space="0" w:color="auto"/>
                <w:bottom w:val="none" w:sz="0" w:space="0" w:color="auto"/>
                <w:right w:val="none" w:sz="0" w:space="0" w:color="auto"/>
              </w:divBdr>
            </w:div>
            <w:div w:id="1936087936">
              <w:marLeft w:val="0"/>
              <w:marRight w:val="0"/>
              <w:marTop w:val="0"/>
              <w:marBottom w:val="0"/>
              <w:divBdr>
                <w:top w:val="none" w:sz="0" w:space="0" w:color="auto"/>
                <w:left w:val="none" w:sz="0" w:space="0" w:color="auto"/>
                <w:bottom w:val="none" w:sz="0" w:space="0" w:color="auto"/>
                <w:right w:val="none" w:sz="0" w:space="0" w:color="auto"/>
              </w:divBdr>
            </w:div>
            <w:div w:id="1999455794">
              <w:marLeft w:val="0"/>
              <w:marRight w:val="0"/>
              <w:marTop w:val="0"/>
              <w:marBottom w:val="0"/>
              <w:divBdr>
                <w:top w:val="none" w:sz="0" w:space="0" w:color="auto"/>
                <w:left w:val="none" w:sz="0" w:space="0" w:color="auto"/>
                <w:bottom w:val="none" w:sz="0" w:space="0" w:color="auto"/>
                <w:right w:val="none" w:sz="0" w:space="0" w:color="auto"/>
              </w:divBdr>
              <w:divsChild>
                <w:div w:id="661399133">
                  <w:marLeft w:val="0"/>
                  <w:marRight w:val="0"/>
                  <w:marTop w:val="0"/>
                  <w:marBottom w:val="0"/>
                  <w:divBdr>
                    <w:top w:val="none" w:sz="0" w:space="0" w:color="auto"/>
                    <w:left w:val="none" w:sz="0" w:space="0" w:color="auto"/>
                    <w:bottom w:val="none" w:sz="0" w:space="0" w:color="auto"/>
                    <w:right w:val="none" w:sz="0" w:space="0" w:color="auto"/>
                  </w:divBdr>
                </w:div>
                <w:div w:id="145983514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26008493">
              <w:marLeft w:val="0"/>
              <w:marRight w:val="0"/>
              <w:marTop w:val="0"/>
              <w:marBottom w:val="0"/>
              <w:divBdr>
                <w:top w:val="none" w:sz="0" w:space="0" w:color="auto"/>
                <w:left w:val="none" w:sz="0" w:space="0" w:color="auto"/>
                <w:bottom w:val="none" w:sz="0" w:space="0" w:color="auto"/>
                <w:right w:val="none" w:sz="0" w:space="0" w:color="auto"/>
              </w:divBdr>
            </w:div>
            <w:div w:id="20412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DEE1D-FD07-4394-B6D6-471E69E8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12634</Words>
  <Characters>72018</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spaulding_ra</dc:creator>
  <cp:keywords/>
  <cp:lastModifiedBy>Stubbs, Danny</cp:lastModifiedBy>
  <cp:revision>2</cp:revision>
  <cp:lastPrinted>2013-06-21T17:59:00Z</cp:lastPrinted>
  <dcterms:created xsi:type="dcterms:W3CDTF">2014-09-15T20:09:00Z</dcterms:created>
  <dcterms:modified xsi:type="dcterms:W3CDTF">2014-09-15T20:09:00Z</dcterms:modified>
</cp:coreProperties>
</file>